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FA58" w14:textId="77777777" w:rsidR="00770B31" w:rsidRPr="006F6B4F" w:rsidRDefault="00CC664D" w:rsidP="00B45FAB">
      <w:pPr>
        <w:pStyle w:val="Title"/>
        <w:adjustRightInd w:val="0"/>
        <w:snapToGrid w:val="0"/>
        <w:spacing w:beforeLines="30" w:before="72" w:line="240" w:lineRule="auto"/>
        <w:ind w:left="0"/>
        <w:jc w:val="center"/>
        <w:rPr>
          <w:rFonts w:eastAsia="SimHei"/>
          <w:snapToGrid w:val="0"/>
          <w:color w:val="000000" w:themeColor="text1"/>
          <w:lang w:eastAsia="zh-CN"/>
        </w:rPr>
      </w:pPr>
      <w:r w:rsidRPr="006F6B4F">
        <w:rPr>
          <w:rFonts w:eastAsia="SimHei"/>
          <w:snapToGrid w:val="0"/>
          <w:color w:val="000000" w:themeColor="text1"/>
          <w:lang w:eastAsia="zh-CN"/>
        </w:rPr>
        <w:t>患者账户</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医院账单</w:t>
      </w:r>
    </w:p>
    <w:p w14:paraId="2C67EF97" w14:textId="77777777" w:rsidR="00770B31" w:rsidRPr="006F6B4F" w:rsidRDefault="00CC664D" w:rsidP="00DA046B">
      <w:pPr>
        <w:pStyle w:val="Title"/>
        <w:adjustRightInd w:val="0"/>
        <w:snapToGrid w:val="0"/>
        <w:spacing w:afterLines="100" w:after="240" w:line="240" w:lineRule="auto"/>
        <w:ind w:left="0"/>
        <w:jc w:val="center"/>
        <w:rPr>
          <w:rFonts w:eastAsia="SimHei"/>
          <w:b w:val="0"/>
          <w:snapToGrid w:val="0"/>
          <w:color w:val="000000" w:themeColor="text1"/>
          <w:sz w:val="18"/>
          <w:lang w:eastAsia="zh-CN"/>
        </w:rPr>
      </w:pPr>
      <w:r w:rsidRPr="006F6B4F">
        <w:rPr>
          <w:rFonts w:eastAsia="SimHei"/>
          <w:snapToGrid w:val="0"/>
          <w:color w:val="000000" w:themeColor="text1"/>
          <w:lang w:eastAsia="zh-CN"/>
        </w:rPr>
        <w:t>政策和规程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18"/>
        <w:gridCol w:w="3428"/>
      </w:tblGrid>
      <w:tr w:rsidR="006F6B4F" w:rsidRPr="006F6B4F" w14:paraId="1E3DF42D" w14:textId="77777777" w:rsidTr="006F6B4F">
        <w:trPr>
          <w:trHeight w:val="268"/>
        </w:trPr>
        <w:tc>
          <w:tcPr>
            <w:tcW w:w="6218" w:type="dxa"/>
          </w:tcPr>
          <w:p w14:paraId="2A5F43BB" w14:textId="77777777" w:rsidR="00770B31" w:rsidRPr="006F6B4F" w:rsidRDefault="00CC664D" w:rsidP="00DA046B">
            <w:pPr>
              <w:pStyle w:val="TableParagraph"/>
              <w:adjustRightInd w:val="0"/>
              <w:snapToGrid w:val="0"/>
              <w:ind w:leftChars="50" w:left="110"/>
              <w:rPr>
                <w:rFonts w:eastAsia="SimHei"/>
                <w:b/>
                <w:snapToGrid w:val="0"/>
                <w:color w:val="000000" w:themeColor="text1"/>
                <w:sz w:val="24"/>
              </w:rPr>
            </w:pPr>
            <w:r w:rsidRPr="006F6B4F">
              <w:rPr>
                <w:rFonts w:eastAsia="SimHei"/>
                <w:snapToGrid w:val="0"/>
                <w:color w:val="000000" w:themeColor="text1"/>
                <w:sz w:val="20"/>
                <w:lang w:eastAsia="zh-CN"/>
              </w:rPr>
              <w:t>政策标题：</w:t>
            </w:r>
            <w:r w:rsidRPr="006F6B4F">
              <w:rPr>
                <w:rFonts w:eastAsia="SimHei"/>
                <w:b/>
                <w:bCs/>
                <w:snapToGrid w:val="0"/>
                <w:color w:val="000000" w:themeColor="text1"/>
                <w:sz w:val="24"/>
                <w:lang w:eastAsia="zh-CN"/>
              </w:rPr>
              <w:t>经济援助</w:t>
            </w:r>
          </w:p>
        </w:tc>
        <w:tc>
          <w:tcPr>
            <w:tcW w:w="3428" w:type="dxa"/>
          </w:tcPr>
          <w:p w14:paraId="23B6288A" w14:textId="77777777" w:rsidR="00770B31" w:rsidRPr="006F6B4F" w:rsidRDefault="00CC664D" w:rsidP="00DA046B">
            <w:pPr>
              <w:pStyle w:val="TableParagraph"/>
              <w:adjustRightInd w:val="0"/>
              <w:snapToGrid w:val="0"/>
              <w:ind w:leftChars="50" w:left="110"/>
              <w:rPr>
                <w:rFonts w:eastAsia="SimHei"/>
                <w:snapToGrid w:val="0"/>
                <w:color w:val="000000" w:themeColor="text1"/>
                <w:sz w:val="20"/>
              </w:rPr>
            </w:pPr>
            <w:r w:rsidRPr="006F6B4F">
              <w:rPr>
                <w:rFonts w:eastAsia="SimHei"/>
                <w:snapToGrid w:val="0"/>
                <w:color w:val="000000" w:themeColor="text1"/>
                <w:sz w:val="20"/>
                <w:lang w:eastAsia="zh-CN"/>
              </w:rPr>
              <w:t>生效日期：</w:t>
            </w:r>
            <w:r w:rsidRPr="006F6B4F">
              <w:rPr>
                <w:rFonts w:eastAsia="SimHei"/>
                <w:snapToGrid w:val="0"/>
                <w:color w:val="000000" w:themeColor="text1"/>
                <w:sz w:val="20"/>
                <w:lang w:eastAsia="zh-CN"/>
              </w:rPr>
              <w:t xml:space="preserve">2022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3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p>
        </w:tc>
      </w:tr>
      <w:tr w:rsidR="006F6B4F" w:rsidRPr="006F6B4F" w14:paraId="7880D83C" w14:textId="77777777" w:rsidTr="006F6B4F">
        <w:trPr>
          <w:trHeight w:val="461"/>
        </w:trPr>
        <w:tc>
          <w:tcPr>
            <w:tcW w:w="6218" w:type="dxa"/>
          </w:tcPr>
          <w:p w14:paraId="49CD251C" w14:textId="77777777" w:rsidR="00770B31" w:rsidRPr="006F6B4F" w:rsidRDefault="00CC664D" w:rsidP="00DA046B">
            <w:pPr>
              <w:pStyle w:val="TableParagraph"/>
              <w:adjustRightInd w:val="0"/>
              <w:snapToGrid w:val="0"/>
              <w:ind w:leftChars="50" w:left="110"/>
              <w:rPr>
                <w:rFonts w:eastAsia="SimHei"/>
                <w:snapToGrid w:val="0"/>
                <w:color w:val="000000" w:themeColor="text1"/>
                <w:sz w:val="20"/>
              </w:rPr>
            </w:pPr>
            <w:r w:rsidRPr="006F6B4F">
              <w:rPr>
                <w:rFonts w:eastAsia="SimHei"/>
                <w:snapToGrid w:val="0"/>
                <w:color w:val="000000" w:themeColor="text1"/>
                <w:sz w:val="20"/>
                <w:lang w:eastAsia="zh-CN"/>
              </w:rPr>
              <w:t>类型：患者财务服务</w:t>
            </w:r>
          </w:p>
        </w:tc>
        <w:tc>
          <w:tcPr>
            <w:tcW w:w="3428" w:type="dxa"/>
          </w:tcPr>
          <w:p w14:paraId="5E1576F1" w14:textId="7E158AE8" w:rsidR="00770B31" w:rsidRPr="006F6B4F" w:rsidRDefault="00CC664D" w:rsidP="00DA046B">
            <w:pPr>
              <w:pStyle w:val="TableParagraph"/>
              <w:adjustRightInd w:val="0"/>
              <w:snapToGrid w:val="0"/>
              <w:ind w:leftChars="50" w:left="110"/>
              <w:rPr>
                <w:rFonts w:eastAsia="SimHei"/>
                <w:snapToGrid w:val="0"/>
                <w:color w:val="000000" w:themeColor="text1"/>
                <w:sz w:val="20"/>
                <w:lang w:eastAsia="zh-CN"/>
              </w:rPr>
            </w:pPr>
            <w:r w:rsidRPr="006F6B4F">
              <w:rPr>
                <w:rFonts w:eastAsia="SimHei"/>
                <w:snapToGrid w:val="0"/>
                <w:color w:val="000000" w:themeColor="text1"/>
                <w:sz w:val="20"/>
                <w:lang w:eastAsia="zh-CN"/>
              </w:rPr>
              <w:t>修订日期：</w:t>
            </w:r>
            <w:r w:rsidRPr="006F6B4F">
              <w:rPr>
                <w:rFonts w:eastAsia="SimHei"/>
                <w:snapToGrid w:val="0"/>
                <w:color w:val="000000" w:themeColor="text1"/>
                <w:sz w:val="20"/>
                <w:lang w:eastAsia="zh-CN"/>
              </w:rPr>
              <w:t xml:space="preserve">2023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r w:rsidR="006F6B4F" w:rsidRPr="006F6B4F">
              <w:rPr>
                <w:rFonts w:eastAsia="SimHei"/>
                <w:snapToGrid w:val="0"/>
                <w:color w:val="000000" w:themeColor="text1"/>
                <w:sz w:val="20"/>
                <w:lang w:eastAsia="zh-CN"/>
              </w:rPr>
              <w:br/>
            </w:r>
            <w:r w:rsidRPr="006F6B4F">
              <w:rPr>
                <w:rFonts w:eastAsia="SimHei"/>
                <w:snapToGrid w:val="0"/>
                <w:color w:val="000000" w:themeColor="text1"/>
                <w:sz w:val="20"/>
                <w:lang w:eastAsia="zh-CN"/>
              </w:rPr>
              <w:t xml:space="preserve">2023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5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r w:rsidRPr="006F6B4F">
              <w:rPr>
                <w:rFonts w:eastAsia="SimHei"/>
                <w:snapToGrid w:val="0"/>
                <w:color w:val="000000" w:themeColor="text1"/>
                <w:sz w:val="20"/>
                <w:lang w:eastAsia="zh-CN"/>
              </w:rPr>
              <w:t xml:space="preserve">2024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r w:rsidR="00121B16">
              <w:rPr>
                <w:rFonts w:eastAsia="SimHei"/>
                <w:snapToGrid w:val="0"/>
                <w:color w:val="000000" w:themeColor="text1"/>
                <w:sz w:val="20"/>
                <w:lang w:eastAsia="zh-CN"/>
              </w:rPr>
              <w:t xml:space="preserve">, </w:t>
            </w:r>
            <w:r w:rsidR="00121B16" w:rsidRPr="006F6B4F">
              <w:rPr>
                <w:rFonts w:eastAsia="SimHei"/>
                <w:snapToGrid w:val="0"/>
                <w:color w:val="000000" w:themeColor="text1"/>
                <w:sz w:val="20"/>
                <w:lang w:eastAsia="zh-CN"/>
              </w:rPr>
              <w:t>202</w:t>
            </w:r>
            <w:r w:rsidR="00121B16">
              <w:rPr>
                <w:rFonts w:eastAsia="SimHei"/>
                <w:snapToGrid w:val="0"/>
                <w:color w:val="000000" w:themeColor="text1"/>
                <w:sz w:val="20"/>
                <w:lang w:eastAsia="zh-CN"/>
              </w:rPr>
              <w:t>5</w:t>
            </w:r>
            <w:r w:rsidR="00121B16" w:rsidRPr="006F6B4F">
              <w:rPr>
                <w:rFonts w:eastAsia="SimHei"/>
                <w:snapToGrid w:val="0"/>
                <w:color w:val="000000" w:themeColor="text1"/>
                <w:sz w:val="20"/>
                <w:lang w:eastAsia="zh-CN"/>
              </w:rPr>
              <w:t xml:space="preserve"> </w:t>
            </w:r>
            <w:r w:rsidR="00121B16" w:rsidRPr="006F6B4F">
              <w:rPr>
                <w:rFonts w:eastAsia="SimHei"/>
                <w:snapToGrid w:val="0"/>
                <w:color w:val="000000" w:themeColor="text1"/>
                <w:sz w:val="20"/>
                <w:lang w:eastAsia="zh-CN"/>
              </w:rPr>
              <w:t>年</w:t>
            </w:r>
            <w:r w:rsidR="00121B16" w:rsidRPr="006F6B4F">
              <w:rPr>
                <w:rFonts w:eastAsia="SimHei"/>
                <w:snapToGrid w:val="0"/>
                <w:color w:val="000000" w:themeColor="text1"/>
                <w:sz w:val="20"/>
                <w:lang w:eastAsia="zh-CN"/>
              </w:rPr>
              <w:t xml:space="preserve"> 1 </w:t>
            </w:r>
            <w:r w:rsidR="00121B16" w:rsidRPr="006F6B4F">
              <w:rPr>
                <w:rFonts w:eastAsia="SimHei"/>
                <w:snapToGrid w:val="0"/>
                <w:color w:val="000000" w:themeColor="text1"/>
                <w:sz w:val="20"/>
                <w:lang w:eastAsia="zh-CN"/>
              </w:rPr>
              <w:t>月</w:t>
            </w:r>
            <w:r w:rsidR="00121B16" w:rsidRPr="006F6B4F">
              <w:rPr>
                <w:rFonts w:eastAsia="SimHei"/>
                <w:snapToGrid w:val="0"/>
                <w:color w:val="000000" w:themeColor="text1"/>
                <w:sz w:val="20"/>
                <w:lang w:eastAsia="zh-CN"/>
              </w:rPr>
              <w:t xml:space="preserve"> 1 </w:t>
            </w:r>
            <w:r w:rsidR="00121B16" w:rsidRPr="006F6B4F">
              <w:rPr>
                <w:rFonts w:eastAsia="SimHei"/>
                <w:snapToGrid w:val="0"/>
                <w:color w:val="000000" w:themeColor="text1"/>
                <w:sz w:val="20"/>
                <w:lang w:eastAsia="zh-CN"/>
              </w:rPr>
              <w:t>日</w:t>
            </w:r>
          </w:p>
        </w:tc>
      </w:tr>
    </w:tbl>
    <w:p w14:paraId="01F46A17" w14:textId="77777777" w:rsidR="00770B31" w:rsidRPr="006F6B4F" w:rsidRDefault="00CC664D" w:rsidP="00DA046B">
      <w:pPr>
        <w:adjustRightInd w:val="0"/>
        <w:snapToGrid w:val="0"/>
        <w:spacing w:beforeLines="100" w:before="240"/>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目标与范围</w:t>
      </w:r>
      <w:r w:rsidRPr="006F6B4F">
        <w:rPr>
          <w:rFonts w:eastAsia="SimHei"/>
          <w:b/>
          <w:bCs/>
          <w:snapToGrid w:val="0"/>
          <w:color w:val="000000" w:themeColor="text1"/>
          <w:sz w:val="20"/>
          <w:szCs w:val="20"/>
          <w:lang w:eastAsia="zh-CN"/>
        </w:rPr>
        <w:t>:</w:t>
      </w:r>
    </w:p>
    <w:p w14:paraId="1896A43D" w14:textId="73EF2902" w:rsidR="00770B31" w:rsidRPr="008558CF" w:rsidRDefault="00CC664D" w:rsidP="008558CF">
      <w:pPr>
        <w:pStyle w:val="BodyText"/>
        <w:adjustRightInd w:val="0"/>
        <w:snapToGrid w:val="0"/>
        <w:spacing w:beforeLines="50" w:before="120"/>
        <w:ind w:leftChars="500" w:left="1100"/>
        <w:rPr>
          <w:rFonts w:eastAsia="SimHei"/>
          <w:snapToGrid w:val="0"/>
          <w:color w:val="000000" w:themeColor="text1"/>
          <w:spacing w:val="-4"/>
          <w:lang w:eastAsia="zh-CN"/>
        </w:rPr>
      </w:pPr>
      <w:r w:rsidRPr="008558CF">
        <w:rPr>
          <w:rFonts w:eastAsia="SimHei"/>
          <w:snapToGrid w:val="0"/>
          <w:color w:val="000000" w:themeColor="text1"/>
          <w:spacing w:val="-4"/>
          <w:lang w:eastAsia="zh-CN"/>
        </w:rPr>
        <w:t>本政策旨在制定标准程序，以确定是否对</w:t>
      </w:r>
      <w:r w:rsidRPr="008558CF">
        <w:rPr>
          <w:rFonts w:eastAsia="SimHei"/>
          <w:snapToGrid w:val="0"/>
          <w:color w:val="000000" w:themeColor="text1"/>
          <w:spacing w:val="-4"/>
          <w:lang w:eastAsia="zh-CN"/>
        </w:rPr>
        <w:t xml:space="preserve"> Nationwide Children’s Hospital Toledo (“NCH Toledo”) </w:t>
      </w:r>
      <w:r w:rsidRPr="008558CF">
        <w:rPr>
          <w:rFonts w:eastAsia="SimHei"/>
          <w:snapToGrid w:val="0"/>
          <w:color w:val="000000" w:themeColor="text1"/>
          <w:spacing w:val="-4"/>
          <w:lang w:eastAsia="zh-CN"/>
        </w:rPr>
        <w:t>以及有</w:t>
      </w:r>
      <w:r w:rsidR="006B0F0F" w:rsidRPr="008558CF">
        <w:rPr>
          <w:rFonts w:eastAsia="SimHei" w:hint="eastAsia"/>
          <w:snapToGrid w:val="0"/>
          <w:color w:val="000000" w:themeColor="text1"/>
          <w:spacing w:val="-4"/>
          <w:lang w:eastAsia="zh-CN"/>
        </w:rPr>
        <w:t>经济</w:t>
      </w:r>
      <w:r w:rsidRPr="008558CF">
        <w:rPr>
          <w:rFonts w:eastAsia="SimHei"/>
          <w:snapToGrid w:val="0"/>
          <w:color w:val="000000" w:themeColor="text1"/>
          <w:spacing w:val="-4"/>
          <w:lang w:eastAsia="zh-CN"/>
        </w:rPr>
        <w:t>需求的关联机构的患者实施经济援助。本政策规定了相应流程，以供患者账户部门</w:t>
      </w:r>
      <w:r w:rsidRPr="008558CF">
        <w:rPr>
          <w:rFonts w:eastAsia="SimHei"/>
          <w:snapToGrid w:val="0"/>
          <w:color w:val="000000" w:themeColor="text1"/>
          <w:spacing w:val="-4"/>
          <w:lang w:eastAsia="zh-CN"/>
        </w:rPr>
        <w:t xml:space="preserve"> (Patient Accounts Department) </w:t>
      </w:r>
      <w:r w:rsidRPr="008558CF">
        <w:rPr>
          <w:rFonts w:eastAsia="SimHei"/>
          <w:snapToGrid w:val="0"/>
          <w:color w:val="000000" w:themeColor="text1"/>
          <w:spacing w:val="-4"/>
          <w:lang w:eastAsia="zh-CN"/>
        </w:rPr>
        <w:t>员工、其他医院人员和外部供应商</w:t>
      </w:r>
      <w:r w:rsidRPr="008558CF">
        <w:rPr>
          <w:rFonts w:eastAsia="SimHei"/>
          <w:snapToGrid w:val="0"/>
          <w:color w:val="000000" w:themeColor="text1"/>
          <w:spacing w:val="-4"/>
          <w:lang w:eastAsia="zh-CN"/>
        </w:rPr>
        <w:t xml:space="preserve"> (External Vendor) </w:t>
      </w:r>
      <w:r w:rsidRPr="008558CF">
        <w:rPr>
          <w:rFonts w:eastAsia="SimHei"/>
          <w:snapToGrid w:val="0"/>
          <w:color w:val="000000" w:themeColor="text1"/>
          <w:spacing w:val="-4"/>
          <w:lang w:eastAsia="zh-CN"/>
        </w:rPr>
        <w:t>代表确定有资格享受免费或折扣医疗服务的患者和家庭。</w:t>
      </w:r>
      <w:r w:rsidRPr="008558CF">
        <w:rPr>
          <w:rFonts w:eastAsia="SimHei"/>
          <w:snapToGrid w:val="0"/>
          <w:color w:val="000000" w:themeColor="text1"/>
          <w:spacing w:val="-4"/>
          <w:lang w:eastAsia="zh-CN"/>
        </w:rPr>
        <w:t xml:space="preserve">Nationwide Children’s Hospital </w:t>
      </w:r>
      <w:r w:rsidRPr="008558CF">
        <w:rPr>
          <w:rFonts w:eastAsia="SimHei"/>
          <w:snapToGrid w:val="0"/>
          <w:color w:val="000000" w:themeColor="text1"/>
          <w:spacing w:val="-4"/>
          <w:lang w:eastAsia="zh-CN"/>
        </w:rPr>
        <w:t>的患者账户部门</w:t>
      </w:r>
      <w:r w:rsidRPr="008558CF">
        <w:rPr>
          <w:rFonts w:eastAsia="SimHei"/>
          <w:snapToGrid w:val="0"/>
          <w:color w:val="000000" w:themeColor="text1"/>
          <w:spacing w:val="-4"/>
          <w:lang w:eastAsia="zh-CN"/>
        </w:rPr>
        <w:t xml:space="preserve"> (Patient Accounts Department) </w:t>
      </w:r>
      <w:r w:rsidRPr="008558CF">
        <w:rPr>
          <w:rFonts w:eastAsia="SimHei"/>
          <w:snapToGrid w:val="0"/>
          <w:color w:val="000000" w:themeColor="text1"/>
          <w:spacing w:val="-4"/>
          <w:lang w:eastAsia="zh-CN"/>
        </w:rPr>
        <w:t>有权最终确定个人是否有资格获得经济援助，并确定</w:t>
      </w:r>
      <w:r w:rsidRPr="008558CF">
        <w:rPr>
          <w:rFonts w:eastAsia="SimHei"/>
          <w:snapToGrid w:val="0"/>
          <w:color w:val="000000" w:themeColor="text1"/>
          <w:spacing w:val="-4"/>
          <w:lang w:eastAsia="zh-CN"/>
        </w:rPr>
        <w:t xml:space="preserve"> NCH Toledo </w:t>
      </w:r>
      <w:r w:rsidRPr="008558CF">
        <w:rPr>
          <w:rFonts w:eastAsia="SimHei"/>
          <w:snapToGrid w:val="0"/>
          <w:color w:val="000000" w:themeColor="text1"/>
          <w:spacing w:val="-4"/>
          <w:lang w:eastAsia="zh-CN"/>
        </w:rPr>
        <w:t>参与特殊催收行动</w:t>
      </w:r>
      <w:r w:rsidRPr="008558CF">
        <w:rPr>
          <w:rFonts w:eastAsia="SimHei"/>
          <w:snapToGrid w:val="0"/>
          <w:color w:val="000000" w:themeColor="text1"/>
          <w:spacing w:val="-4"/>
          <w:lang w:eastAsia="zh-CN"/>
        </w:rPr>
        <w:t xml:space="preserve"> (Extraordinary Collection Action) </w:t>
      </w:r>
      <w:r w:rsidRPr="008558CF">
        <w:rPr>
          <w:rFonts w:eastAsia="SimHei"/>
          <w:snapToGrid w:val="0"/>
          <w:color w:val="000000" w:themeColor="text1"/>
          <w:spacing w:val="-4"/>
          <w:lang w:eastAsia="zh-CN"/>
        </w:rPr>
        <w:t>前是否采取了合理行动。</w:t>
      </w:r>
    </w:p>
    <w:p w14:paraId="66276E42" w14:textId="77777777" w:rsidR="00770B31" w:rsidRPr="006F6B4F" w:rsidRDefault="00CC664D" w:rsidP="008558CF">
      <w:pPr>
        <w:pStyle w:val="BodyText"/>
        <w:adjustRightInd w:val="0"/>
        <w:snapToGrid w:val="0"/>
        <w:ind w:leftChars="500" w:left="1100"/>
        <w:rPr>
          <w:rFonts w:eastAsia="SimHei"/>
          <w:snapToGrid w:val="0"/>
          <w:color w:val="000000" w:themeColor="text1"/>
          <w:lang w:eastAsia="zh-CN"/>
        </w:rPr>
      </w:pPr>
      <w:r w:rsidRPr="006F6B4F">
        <w:rPr>
          <w:rFonts w:eastAsia="SimHei"/>
          <w:snapToGrid w:val="0"/>
          <w:color w:val="000000" w:themeColor="text1"/>
          <w:lang w:eastAsia="zh-CN"/>
        </w:rPr>
        <w:t>经济援助的资格适用于所有患者，不分种族、肤色、信仰、民族、国籍、年龄、性别、性取向、性别认同、宗教或残疾。</w:t>
      </w:r>
    </w:p>
    <w:p w14:paraId="11BDD05E" w14:textId="78974EEF" w:rsidR="00770B31" w:rsidRPr="006F6B4F" w:rsidRDefault="00CC664D" w:rsidP="008558CF">
      <w:pPr>
        <w:pStyle w:val="BodyText"/>
        <w:adjustRightInd w:val="0"/>
        <w:snapToGrid w:val="0"/>
        <w:spacing w:beforeLines="100" w:before="240"/>
        <w:ind w:leftChars="500" w:left="1100"/>
        <w:rPr>
          <w:rFonts w:eastAsia="SimHei"/>
          <w:snapToGrid w:val="0"/>
          <w:color w:val="000000" w:themeColor="text1"/>
        </w:rPr>
      </w:pPr>
      <w:r w:rsidRPr="006F6B4F">
        <w:rPr>
          <w:rFonts w:eastAsia="SimHei"/>
          <w:snapToGrid w:val="0"/>
          <w:color w:val="000000" w:themeColor="text1"/>
          <w:lang w:eastAsia="zh-CN"/>
        </w:rPr>
        <w:t>本政策所涵盖的服务包括</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及其关联机构提供的所有紧急医疗和其他</w:t>
      </w:r>
      <w:r w:rsidRPr="006F6B4F">
        <w:rPr>
          <w:rFonts w:eastAsia="SimHei" w:hint="eastAsia"/>
          <w:snapToGrid w:val="0"/>
          <w:color w:val="000000" w:themeColor="text1"/>
          <w:lang w:eastAsia="zh-CN"/>
        </w:rPr>
        <w:t>必要医疗</w:t>
      </w:r>
      <w:r w:rsidRPr="006F6B4F">
        <w:rPr>
          <w:rFonts w:eastAsia="SimHei"/>
          <w:snapToGrid w:val="0"/>
          <w:color w:val="000000" w:themeColor="text1"/>
          <w:lang w:eastAsia="zh-CN"/>
        </w:rPr>
        <w:t>护理</w:t>
      </w:r>
      <w:r w:rsidRPr="006F6B4F">
        <w:rPr>
          <w:rFonts w:eastAsia="SimHei"/>
          <w:snapToGrid w:val="0"/>
          <w:color w:val="000000" w:themeColor="text1"/>
          <w:lang w:eastAsia="zh-CN"/>
        </w:rPr>
        <w:t xml:space="preserve"> </w:t>
      </w:r>
      <w:r w:rsidR="008558CF">
        <w:rPr>
          <w:rFonts w:eastAsia="SimHei"/>
          <w:snapToGrid w:val="0"/>
          <w:color w:val="000000" w:themeColor="text1"/>
          <w:lang w:eastAsia="zh-CN"/>
        </w:rPr>
        <w:br/>
      </w:r>
      <w:r w:rsidRPr="006F6B4F">
        <w:rPr>
          <w:rFonts w:eastAsia="SimHei"/>
          <w:snapToGrid w:val="0"/>
          <w:color w:val="000000" w:themeColor="text1"/>
          <w:lang w:eastAsia="zh-CN"/>
        </w:rPr>
        <w:t>(Medically Necessary Care)</w:t>
      </w:r>
      <w:r w:rsidRPr="006F6B4F">
        <w:rPr>
          <w:rFonts w:eastAsia="SimHei"/>
          <w:snapToGrid w:val="0"/>
          <w:color w:val="000000" w:themeColor="text1"/>
          <w:lang w:eastAsia="zh-CN"/>
        </w:rPr>
        <w:t>。</w:t>
      </w:r>
    </w:p>
    <w:p w14:paraId="39EF5953" w14:textId="7FF8B18C" w:rsidR="00770B31" w:rsidRPr="006F6B4F" w:rsidRDefault="00CC664D" w:rsidP="008558CF">
      <w:pPr>
        <w:pStyle w:val="BodyText"/>
        <w:adjustRightInd w:val="0"/>
        <w:snapToGrid w:val="0"/>
        <w:spacing w:beforeLines="100" w:before="240"/>
        <w:ind w:leftChars="500" w:left="110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将会根据个人的紧急医疗状况无歧视地提供医疗服务，无论</w:t>
      </w:r>
      <w:r w:rsidR="006B0F0F">
        <w:rPr>
          <w:rFonts w:eastAsia="SimHei" w:hint="eastAsia"/>
          <w:snapToGrid w:val="0"/>
          <w:color w:val="000000" w:themeColor="text1"/>
          <w:lang w:eastAsia="zh-CN"/>
        </w:rPr>
        <w:t>其</w:t>
      </w:r>
      <w:r w:rsidRPr="006F6B4F">
        <w:rPr>
          <w:rFonts w:eastAsia="SimHei"/>
          <w:snapToGrid w:val="0"/>
          <w:color w:val="000000" w:themeColor="text1"/>
          <w:lang w:eastAsia="zh-CN"/>
        </w:rPr>
        <w:t>是否有资格获得经济援助。</w:t>
      </w:r>
      <w:r w:rsidR="006F6B4F" w:rsidRPr="006F6B4F">
        <w:rPr>
          <w:rFonts w:eastAsia="SimHei"/>
          <w:snapToGrid w:val="0"/>
          <w:color w:val="000000" w:themeColor="text1"/>
          <w:lang w:eastAsia="zh-CN"/>
        </w:rPr>
        <w:br/>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应遵循《</w:t>
      </w:r>
      <w:r w:rsidR="00533788">
        <w:rPr>
          <w:rFonts w:eastAsia="SimHei" w:hint="eastAsia"/>
          <w:snapToGrid w:val="0"/>
          <w:color w:val="000000" w:themeColor="text1"/>
          <w:lang w:eastAsia="zh-CN"/>
        </w:rPr>
        <w:t>紧急医疗救治</w:t>
      </w:r>
      <w:r w:rsidRPr="006F6B4F">
        <w:rPr>
          <w:rFonts w:eastAsia="SimHei"/>
          <w:snapToGrid w:val="0"/>
          <w:color w:val="000000" w:themeColor="text1"/>
          <w:lang w:eastAsia="zh-CN"/>
        </w:rPr>
        <w:t>及劳工法案</w:t>
      </w:r>
      <w:proofErr w:type="gramStart"/>
      <w:r w:rsidRPr="006F6B4F">
        <w:rPr>
          <w:rFonts w:eastAsia="SimHei"/>
          <w:snapToGrid w:val="0"/>
          <w:color w:val="000000" w:themeColor="text1"/>
          <w:lang w:eastAsia="zh-CN"/>
        </w:rPr>
        <w:t>》</w:t>
      </w:r>
      <w:r w:rsidRPr="006F6B4F">
        <w:rPr>
          <w:rFonts w:eastAsia="SimHei"/>
          <w:snapToGrid w:val="0"/>
          <w:color w:val="000000" w:themeColor="text1"/>
          <w:lang w:eastAsia="zh-CN"/>
        </w:rPr>
        <w:t>(</w:t>
      </w:r>
      <w:proofErr w:type="gramEnd"/>
      <w:r w:rsidRPr="006F6B4F">
        <w:rPr>
          <w:rFonts w:eastAsia="SimHei"/>
          <w:snapToGrid w:val="0"/>
          <w:color w:val="000000" w:themeColor="text1"/>
          <w:lang w:eastAsia="zh-CN"/>
        </w:rPr>
        <w:t xml:space="preserve">Emergency Medical Treatment and Labor Act, EMTALA) </w:t>
      </w:r>
      <w:r w:rsidRPr="006F6B4F">
        <w:rPr>
          <w:rFonts w:eastAsia="SimHei"/>
          <w:snapToGrid w:val="0"/>
          <w:color w:val="000000" w:themeColor="text1"/>
          <w:lang w:eastAsia="zh-CN"/>
        </w:rPr>
        <w:t>的规定，提供医学筛查、稳定治疗效果、将个人转诊或转移到另一家机构（如果适当），并根据</w:t>
      </w:r>
      <w:r w:rsidRPr="006F6B4F">
        <w:rPr>
          <w:rFonts w:eastAsia="SimHei"/>
          <w:snapToGrid w:val="0"/>
          <w:color w:val="000000" w:themeColor="text1"/>
          <w:lang w:eastAsia="zh-CN"/>
        </w:rPr>
        <w:t xml:space="preserve"> 42 CFR 482.55</w:t>
      </w:r>
      <w:r w:rsidRPr="006F6B4F">
        <w:rPr>
          <w:rFonts w:eastAsia="SimHei"/>
          <w:snapToGrid w:val="0"/>
          <w:color w:val="000000" w:themeColor="text1"/>
          <w:lang w:eastAsia="zh-CN"/>
        </w:rPr>
        <w:t>（或任何后续法规）提供</w:t>
      </w:r>
      <w:r w:rsidR="00533788">
        <w:rPr>
          <w:rFonts w:eastAsia="SimHei" w:hint="eastAsia"/>
          <w:snapToGrid w:val="0"/>
          <w:color w:val="000000" w:themeColor="text1"/>
          <w:lang w:eastAsia="zh-CN"/>
        </w:rPr>
        <w:t>紧急</w:t>
      </w:r>
      <w:r w:rsidRPr="006F6B4F">
        <w:rPr>
          <w:rFonts w:eastAsia="SimHei"/>
          <w:snapToGrid w:val="0"/>
          <w:color w:val="000000" w:themeColor="text1"/>
          <w:lang w:eastAsia="zh-CN"/>
        </w:rPr>
        <w:t>医疗服务。</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禁止</w:t>
      </w:r>
      <w:r w:rsidR="006B0F0F">
        <w:rPr>
          <w:rFonts w:eastAsia="SimHei" w:hint="eastAsia"/>
          <w:snapToGrid w:val="0"/>
          <w:color w:val="000000" w:themeColor="text1"/>
          <w:lang w:eastAsia="zh-CN"/>
        </w:rPr>
        <w:t>任何可能阻扰</w:t>
      </w:r>
      <w:r w:rsidRPr="006F6B4F">
        <w:rPr>
          <w:rFonts w:eastAsia="SimHei"/>
          <w:snapToGrid w:val="0"/>
          <w:color w:val="000000" w:themeColor="text1"/>
          <w:lang w:eastAsia="zh-CN"/>
        </w:rPr>
        <w:t>个人寻求紧急医疗服务的行为，比如，要求急诊科病情紧急的患者先付款再接受治疗，或允许不加歧视地干扰提供紧急医疗服务的催债活动。</w:t>
      </w:r>
    </w:p>
    <w:p w14:paraId="2E42A151" w14:textId="77777777" w:rsidR="00770B31" w:rsidRPr="006F6B4F" w:rsidRDefault="00CC664D" w:rsidP="00DA046B">
      <w:pPr>
        <w:adjustRightInd w:val="0"/>
        <w:snapToGrid w:val="0"/>
        <w:spacing w:beforeLines="100" w:before="240"/>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定义：</w:t>
      </w:r>
    </w:p>
    <w:p w14:paraId="4D3363F0" w14:textId="02C042AC" w:rsidR="00770B31" w:rsidRPr="006F6B4F" w:rsidRDefault="00CC664D" w:rsidP="001D6953">
      <w:pPr>
        <w:pStyle w:val="BodyText"/>
        <w:adjustRightInd w:val="0"/>
        <w:snapToGrid w:val="0"/>
        <w:spacing w:beforeLines="100" w:before="240"/>
        <w:rPr>
          <w:rFonts w:eastAsia="SimHei"/>
          <w:snapToGrid w:val="0"/>
          <w:color w:val="000000" w:themeColor="text1"/>
        </w:rPr>
      </w:pPr>
      <w:r w:rsidRPr="006F6B4F">
        <w:rPr>
          <w:rFonts w:eastAsia="SimHei"/>
          <w:snapToGrid w:val="0"/>
          <w:color w:val="000000" w:themeColor="text1"/>
          <w:u w:val="single"/>
          <w:lang w:eastAsia="zh-CN"/>
        </w:rPr>
        <w:t>关联机构</w:t>
      </w:r>
      <w:r w:rsidRPr="006F6B4F">
        <w:rPr>
          <w:rFonts w:eastAsia="SimHei"/>
          <w:snapToGrid w:val="0"/>
          <w:color w:val="000000" w:themeColor="text1"/>
          <w:u w:val="single"/>
          <w:lang w:eastAsia="zh-CN"/>
        </w:rPr>
        <w:t xml:space="preserve"> (Affiliated </w:t>
      </w:r>
      <w:r w:rsidR="000E3748">
        <w:rPr>
          <w:rFonts w:eastAsia="SimHei"/>
          <w:snapToGrid w:val="0"/>
          <w:color w:val="000000" w:themeColor="text1"/>
          <w:u w:val="single"/>
          <w:lang w:eastAsia="zh-CN"/>
        </w:rPr>
        <w:t>Entity</w:t>
      </w:r>
      <w:r w:rsidRPr="006F6B4F">
        <w:rPr>
          <w:rFonts w:eastAsia="SimHei"/>
          <w:snapToGrid w:val="0"/>
          <w:color w:val="000000" w:themeColor="text1"/>
          <w:u w:val="single"/>
          <w:lang w:eastAsia="zh-CN"/>
        </w:rPr>
        <w:t>)</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归</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所有或受其共同控制的负责在院内提供紧急医疗和其他必要医疗护理的关联公司，包括</w:t>
      </w:r>
      <w:r w:rsidRPr="006F6B4F">
        <w:rPr>
          <w:rFonts w:eastAsia="SimHei"/>
          <w:snapToGrid w:val="0"/>
          <w:color w:val="000000" w:themeColor="text1"/>
          <w:lang w:eastAsia="zh-CN"/>
        </w:rPr>
        <w:t xml:space="preserve"> Northwest Pediatric Specialists, LLC</w:t>
      </w:r>
      <w:r w:rsidRPr="006F6B4F">
        <w:rPr>
          <w:rFonts w:eastAsia="SimHei"/>
          <w:snapToGrid w:val="0"/>
          <w:color w:val="000000" w:themeColor="text1"/>
          <w:lang w:eastAsia="zh-CN"/>
        </w:rPr>
        <w:t>、</w:t>
      </w:r>
      <w:r w:rsidRPr="006F6B4F">
        <w:rPr>
          <w:rFonts w:eastAsia="SimHei"/>
          <w:snapToGrid w:val="0"/>
          <w:color w:val="000000" w:themeColor="text1"/>
          <w:lang w:eastAsia="zh-CN"/>
        </w:rPr>
        <w:t>Children’s Radiological Institute</w:t>
      </w:r>
      <w:r w:rsidRPr="006F6B4F">
        <w:rPr>
          <w:rFonts w:eastAsia="SimHei"/>
          <w:snapToGrid w:val="0"/>
          <w:color w:val="000000" w:themeColor="text1"/>
          <w:lang w:eastAsia="zh-CN"/>
        </w:rPr>
        <w:t>、</w:t>
      </w:r>
      <w:r w:rsidRPr="006F6B4F">
        <w:rPr>
          <w:rFonts w:eastAsia="SimHei"/>
          <w:snapToGrid w:val="0"/>
          <w:color w:val="000000" w:themeColor="text1"/>
          <w:lang w:eastAsia="zh-CN"/>
        </w:rPr>
        <w:t xml:space="preserve">Children’s Surgical Associates </w:t>
      </w:r>
      <w:r w:rsidRPr="006F6B4F">
        <w:rPr>
          <w:rFonts w:eastAsia="SimHei"/>
          <w:snapToGrid w:val="0"/>
          <w:color w:val="000000" w:themeColor="text1"/>
          <w:lang w:eastAsia="zh-CN"/>
        </w:rPr>
        <w:t>和</w:t>
      </w:r>
      <w:r w:rsidRPr="006F6B4F">
        <w:rPr>
          <w:rFonts w:eastAsia="SimHei"/>
          <w:snapToGrid w:val="0"/>
          <w:color w:val="000000" w:themeColor="text1"/>
          <w:lang w:eastAsia="zh-CN"/>
        </w:rPr>
        <w:t xml:space="preserve"> Pediatric Academic Association</w:t>
      </w:r>
      <w:r w:rsidRPr="006F6B4F">
        <w:rPr>
          <w:rFonts w:eastAsia="SimHei"/>
          <w:snapToGrid w:val="0"/>
          <w:color w:val="000000" w:themeColor="text1"/>
          <w:lang w:eastAsia="zh-CN"/>
        </w:rPr>
        <w:t>。</w:t>
      </w:r>
    </w:p>
    <w:p w14:paraId="478DBAEA" w14:textId="77777777" w:rsidR="00DA046B"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普通收费金额</w:t>
      </w:r>
      <w:r w:rsidRPr="006F6B4F">
        <w:rPr>
          <w:rFonts w:eastAsia="SimHei"/>
          <w:snapToGrid w:val="0"/>
          <w:color w:val="000000" w:themeColor="text1"/>
          <w:u w:val="single"/>
          <w:lang w:eastAsia="zh-CN"/>
        </w:rPr>
        <w:t xml:space="preserve"> (Amounts Generally Billed, AGB)</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通常由</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支付给有保险患者的金额。</w:t>
      </w:r>
    </w:p>
    <w:p w14:paraId="23487CD9"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外部供应商</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受雇充当收费和催收代理人的公司。</w:t>
      </w:r>
    </w:p>
    <w:p w14:paraId="2EEA6281" w14:textId="24CA68DF" w:rsidR="00DA046B"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特殊催收行动</w:t>
      </w:r>
      <w:r w:rsidRPr="006F6B4F">
        <w:rPr>
          <w:rFonts w:eastAsia="SimHei"/>
          <w:snapToGrid w:val="0"/>
          <w:color w:val="000000" w:themeColor="text1"/>
          <w:lang w:eastAsia="zh-CN"/>
        </w:rPr>
        <w:t xml:space="preserve"> – NCH Toledo </w:t>
      </w:r>
      <w:r w:rsidRPr="006F6B4F">
        <w:rPr>
          <w:rFonts w:eastAsia="SimHei"/>
          <w:snapToGrid w:val="0"/>
          <w:color w:val="000000" w:themeColor="text1"/>
          <w:lang w:eastAsia="zh-CN"/>
        </w:rPr>
        <w:t>根据</w:t>
      </w:r>
      <w:r w:rsidRPr="006F6B4F">
        <w:rPr>
          <w:rFonts w:eastAsia="SimHei"/>
          <w:snapToGrid w:val="0"/>
          <w:color w:val="000000" w:themeColor="text1"/>
          <w:lang w:eastAsia="zh-CN"/>
        </w:rPr>
        <w:t xml:space="preserve"> 26 CFR 1.501(r)-6(b)</w:t>
      </w:r>
      <w:r w:rsidRPr="006F6B4F">
        <w:rPr>
          <w:rFonts w:eastAsia="SimHei"/>
          <w:snapToGrid w:val="0"/>
          <w:color w:val="000000" w:themeColor="text1"/>
          <w:lang w:eastAsia="zh-CN"/>
        </w:rPr>
        <w:t>（或任何后续法规）的规定，对个人采取的与收取本经济援助政策</w:t>
      </w:r>
      <w:r w:rsidRPr="006F6B4F">
        <w:rPr>
          <w:rFonts w:eastAsia="SimHei"/>
          <w:snapToGrid w:val="0"/>
          <w:color w:val="000000" w:themeColor="text1"/>
          <w:lang w:eastAsia="zh-CN"/>
        </w:rPr>
        <w:t xml:space="preserve"> (Financial Assistance Policy, FAP) </w:t>
      </w:r>
      <w:r w:rsidR="000E3748">
        <w:rPr>
          <w:rFonts w:eastAsia="SimHei" w:hint="eastAsia"/>
          <w:snapToGrid w:val="0"/>
          <w:color w:val="000000" w:themeColor="text1"/>
          <w:lang w:eastAsia="zh-CN"/>
        </w:rPr>
        <w:t>所涵盖</w:t>
      </w:r>
      <w:r w:rsidRPr="006F6B4F">
        <w:rPr>
          <w:rFonts w:eastAsia="SimHei"/>
          <w:snapToGrid w:val="0"/>
          <w:color w:val="000000" w:themeColor="text1"/>
          <w:lang w:eastAsia="zh-CN"/>
        </w:rPr>
        <w:t>医疗账单付款相关的行动。</w:t>
      </w:r>
    </w:p>
    <w:p w14:paraId="70D1C840" w14:textId="63E3F0C2" w:rsidR="00770B31" w:rsidRPr="006F6B4F" w:rsidRDefault="00CC664D" w:rsidP="001D6953">
      <w:pPr>
        <w:pStyle w:val="BodyText"/>
        <w:adjustRightInd w:val="0"/>
        <w:snapToGrid w:val="0"/>
        <w:rPr>
          <w:rFonts w:eastAsia="SimHei"/>
          <w:snapToGrid w:val="0"/>
          <w:color w:val="000000" w:themeColor="text1"/>
          <w:lang w:eastAsia="zh-CN"/>
        </w:rPr>
      </w:pPr>
      <w:r w:rsidRPr="006F6B4F">
        <w:rPr>
          <w:rFonts w:eastAsia="SimHei"/>
          <w:snapToGrid w:val="0"/>
          <w:color w:val="000000" w:themeColor="text1"/>
          <w:u w:val="single"/>
          <w:lang w:eastAsia="zh-CN"/>
        </w:rPr>
        <w:t>家庭人数</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应包括患者、患者的配偶（无论配偶是否住在家中），以及患者未满</w:t>
      </w:r>
      <w:r w:rsidRPr="006F6B4F">
        <w:rPr>
          <w:rFonts w:eastAsia="SimHei"/>
          <w:snapToGrid w:val="0"/>
          <w:color w:val="000000" w:themeColor="text1"/>
          <w:lang w:eastAsia="zh-CN"/>
        </w:rPr>
        <w:t xml:space="preserve"> 18 </w:t>
      </w:r>
      <w:r w:rsidRPr="006F6B4F">
        <w:rPr>
          <w:rFonts w:eastAsia="SimHei"/>
          <w:snapToGrid w:val="0"/>
          <w:color w:val="000000" w:themeColor="text1"/>
          <w:lang w:eastAsia="zh-CN"/>
        </w:rPr>
        <w:t>岁且住在家中的所有亲生子女或领养子女。如果患者未满</w:t>
      </w:r>
      <w:r w:rsidRPr="006F6B4F">
        <w:rPr>
          <w:rFonts w:eastAsia="SimHei"/>
          <w:snapToGrid w:val="0"/>
          <w:color w:val="000000" w:themeColor="text1"/>
          <w:lang w:eastAsia="zh-CN"/>
        </w:rPr>
        <w:t xml:space="preserve"> 18 </w:t>
      </w:r>
      <w:r w:rsidRPr="006F6B4F">
        <w:rPr>
          <w:rFonts w:eastAsia="SimHei"/>
          <w:snapToGrid w:val="0"/>
          <w:color w:val="000000" w:themeColor="text1"/>
          <w:lang w:eastAsia="zh-CN"/>
        </w:rPr>
        <w:t>周岁</w:t>
      </w:r>
      <w:proofErr w:type="gramStart"/>
      <w:r w:rsidRPr="006F6B4F">
        <w:rPr>
          <w:rFonts w:eastAsia="SimHei"/>
          <w:snapToGrid w:val="0"/>
          <w:color w:val="000000" w:themeColor="text1"/>
          <w:lang w:eastAsia="zh-CN"/>
        </w:rPr>
        <w:t>，</w:t>
      </w:r>
      <w:r w:rsidRPr="006F6B4F">
        <w:rPr>
          <w:rFonts w:eastAsia="SimHei"/>
          <w:snapToGrid w:val="0"/>
          <w:color w:val="000000" w:themeColor="text1"/>
          <w:lang w:eastAsia="zh-CN"/>
        </w:rPr>
        <w:t>“</w:t>
      </w:r>
      <w:proofErr w:type="gramEnd"/>
      <w:r w:rsidRPr="006F6B4F">
        <w:rPr>
          <w:rFonts w:eastAsia="SimHei"/>
          <w:snapToGrid w:val="0"/>
          <w:color w:val="000000" w:themeColor="text1"/>
          <w:lang w:eastAsia="zh-CN"/>
        </w:rPr>
        <w:t>家人</w:t>
      </w:r>
      <w:r w:rsidRPr="006F6B4F">
        <w:rPr>
          <w:rFonts w:eastAsia="SimHei"/>
          <w:snapToGrid w:val="0"/>
          <w:color w:val="000000" w:themeColor="text1"/>
          <w:lang w:eastAsia="zh-CN"/>
        </w:rPr>
        <w:t>”</w:t>
      </w:r>
      <w:r w:rsidRPr="006F6B4F">
        <w:rPr>
          <w:rFonts w:eastAsia="SimHei"/>
          <w:snapToGrid w:val="0"/>
          <w:color w:val="000000" w:themeColor="text1"/>
          <w:lang w:eastAsia="zh-CN"/>
        </w:rPr>
        <w:t>应包括患者、患者的亲生父母或养父母（无论是否住在家中），以及父母未满</w:t>
      </w:r>
      <w:r w:rsidRPr="006F6B4F">
        <w:rPr>
          <w:rFonts w:eastAsia="SimHei"/>
          <w:snapToGrid w:val="0"/>
          <w:color w:val="000000" w:themeColor="text1"/>
          <w:lang w:eastAsia="zh-CN"/>
        </w:rPr>
        <w:t xml:space="preserve"> 18 </w:t>
      </w:r>
      <w:r w:rsidRPr="006F6B4F">
        <w:rPr>
          <w:rFonts w:eastAsia="SimHei"/>
          <w:snapToGrid w:val="0"/>
          <w:color w:val="000000" w:themeColor="text1"/>
          <w:lang w:eastAsia="zh-CN"/>
        </w:rPr>
        <w:t>岁且住在家中的亲生子女或领养子女。</w:t>
      </w:r>
    </w:p>
    <w:p w14:paraId="3AFC33D7" w14:textId="77777777" w:rsidR="00770B31" w:rsidRPr="006F6B4F" w:rsidRDefault="00CC664D" w:rsidP="001D6953">
      <w:pPr>
        <w:pStyle w:val="BodyText"/>
        <w:adjustRightInd w:val="0"/>
        <w:snapToGrid w:val="0"/>
        <w:rPr>
          <w:rFonts w:eastAsia="SimHei"/>
          <w:snapToGrid w:val="0"/>
          <w:color w:val="000000" w:themeColor="text1"/>
          <w:lang w:eastAsia="zh-CN"/>
        </w:rPr>
      </w:pPr>
      <w:r w:rsidRPr="006F6B4F">
        <w:rPr>
          <w:rFonts w:eastAsia="SimHei"/>
          <w:snapToGrid w:val="0"/>
          <w:color w:val="000000" w:themeColor="text1"/>
          <w:u w:val="single"/>
          <w:lang w:eastAsia="zh-CN"/>
        </w:rPr>
        <w:t>FAP</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经济援助政策。</w:t>
      </w:r>
    </w:p>
    <w:p w14:paraId="785D8ADB"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联邦贫困线</w:t>
      </w:r>
      <w:r w:rsidRPr="006F6B4F">
        <w:rPr>
          <w:rFonts w:eastAsia="SimHei"/>
          <w:snapToGrid w:val="0"/>
          <w:color w:val="000000" w:themeColor="text1"/>
          <w:lang w:eastAsia="zh-CN"/>
        </w:rPr>
        <w:t xml:space="preserve"> (Federal Poverty Level, FPL) – </w:t>
      </w:r>
      <w:r w:rsidRPr="006F6B4F">
        <w:rPr>
          <w:rFonts w:eastAsia="SimHei"/>
          <w:snapToGrid w:val="0"/>
          <w:color w:val="000000" w:themeColor="text1"/>
          <w:lang w:eastAsia="zh-CN"/>
        </w:rPr>
        <w:t>美国政府根据年收入和家庭人数指示贫困线的度量指标。</w:t>
      </w:r>
    </w:p>
    <w:p w14:paraId="37A4E5E6"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总费用</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医疗服务的收费金额。</w:t>
      </w:r>
    </w:p>
    <w:p w14:paraId="4C148996" w14:textId="77777777" w:rsidR="00770B31" w:rsidRPr="006F6B4F" w:rsidRDefault="00CC664D" w:rsidP="001D6953">
      <w:pPr>
        <w:pStyle w:val="BodyText"/>
        <w:adjustRightInd w:val="0"/>
        <w:snapToGrid w:val="0"/>
        <w:rPr>
          <w:rFonts w:eastAsia="SimHei"/>
          <w:snapToGrid w:val="0"/>
          <w:color w:val="000000" w:themeColor="text1"/>
          <w:lang w:eastAsia="zh-CN"/>
        </w:rPr>
      </w:pPr>
      <w:r w:rsidRPr="006F6B4F">
        <w:rPr>
          <w:rFonts w:eastAsia="SimHei"/>
          <w:snapToGrid w:val="0"/>
          <w:color w:val="000000" w:themeColor="text1"/>
          <w:u w:val="single"/>
          <w:lang w:eastAsia="zh-CN"/>
        </w:rPr>
        <w:t>总收入</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扣除额前的总收入。</w:t>
      </w:r>
    </w:p>
    <w:p w14:paraId="4AEF21F3"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必要医疗护理</w:t>
      </w:r>
      <w:r w:rsidRPr="006F6B4F">
        <w:rPr>
          <w:rFonts w:eastAsia="SimHei"/>
          <w:snapToGrid w:val="0"/>
          <w:color w:val="000000" w:themeColor="text1"/>
          <w:u w:val="single"/>
          <w:lang w:eastAsia="zh-CN"/>
        </w:rPr>
        <w:t xml:space="preserve"> (Medically Necessary Care)</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预防、诊断或治疗疾病、损伤、医疗状况、疾病或其症状且符合公认医学标准所需的医疗保健服务或用品。</w:t>
      </w:r>
    </w:p>
    <w:p w14:paraId="52F634AD"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患者自付额</w:t>
      </w:r>
      <w:r w:rsidRPr="006F6B4F">
        <w:rPr>
          <w:rFonts w:eastAsia="SimHei"/>
          <w:snapToGrid w:val="0"/>
          <w:color w:val="000000" w:themeColor="text1"/>
          <w:u w:val="single"/>
          <w:lang w:eastAsia="zh-CN"/>
        </w:rPr>
        <w:t xml:space="preserve"> (Patient Responsibility)</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在对患者账单应用所有保险（包括商业和政府支付者）付款、扣除额和折扣额后，个人应负责的金额。</w:t>
      </w:r>
    </w:p>
    <w:p w14:paraId="4A4FC30A" w14:textId="77777777" w:rsidR="00770B31" w:rsidRPr="006F6B4F" w:rsidRDefault="00CC664D" w:rsidP="006F6B4F">
      <w:pPr>
        <w:pageBreakBefore/>
        <w:adjustRightInd w:val="0"/>
        <w:snapToGrid w:val="0"/>
        <w:spacing w:beforeLines="100" w:before="240"/>
        <w:rPr>
          <w:rFonts w:eastAsia="SimHei"/>
          <w:b/>
          <w:snapToGrid w:val="0"/>
          <w:color w:val="000000" w:themeColor="text1"/>
          <w:sz w:val="20"/>
          <w:szCs w:val="20"/>
          <w:lang w:eastAsia="zh-CN"/>
        </w:rPr>
      </w:pPr>
      <w:r w:rsidRPr="006F6B4F">
        <w:rPr>
          <w:rFonts w:eastAsia="SimHei"/>
          <w:b/>
          <w:bCs/>
          <w:snapToGrid w:val="0"/>
          <w:color w:val="000000" w:themeColor="text1"/>
          <w:sz w:val="20"/>
          <w:szCs w:val="20"/>
          <w:lang w:eastAsia="zh-CN"/>
        </w:rPr>
        <w:lastRenderedPageBreak/>
        <w:t>说明：</w:t>
      </w:r>
    </w:p>
    <w:p w14:paraId="70FA2993" w14:textId="77777777" w:rsidR="00770B31" w:rsidRPr="006F6B4F" w:rsidRDefault="00CC664D" w:rsidP="006F3ACC">
      <w:pPr>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t>资格标准</w:t>
      </w:r>
    </w:p>
    <w:p w14:paraId="4819EF87" w14:textId="668BBB00" w:rsidR="00770B31" w:rsidRPr="006F6B4F" w:rsidRDefault="00CC664D" w:rsidP="006F3ACC">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在</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接受或寻求接受紧急医疗或其他必要医疗护理的任何患者，均可申请经济援助；但是，若患者需要非紧急医疗服务，</w:t>
      </w:r>
      <w:r w:rsidR="00925536" w:rsidRPr="006F6B4F">
        <w:rPr>
          <w:rFonts w:eastAsia="SimHei"/>
          <w:snapToGrid w:val="0"/>
          <w:color w:val="000000" w:themeColor="text1"/>
          <w:sz w:val="20"/>
          <w:szCs w:val="20"/>
          <w:lang w:eastAsia="zh-CN"/>
        </w:rPr>
        <w:t>经济援助</w:t>
      </w:r>
      <w:r w:rsidR="00925536">
        <w:rPr>
          <w:rFonts w:eastAsia="SimHei" w:hint="eastAsia"/>
          <w:snapToGrid w:val="0"/>
          <w:color w:val="000000" w:themeColor="text1"/>
          <w:sz w:val="20"/>
          <w:szCs w:val="20"/>
          <w:lang w:eastAsia="zh-CN"/>
        </w:rPr>
        <w:t>的</w:t>
      </w:r>
      <w:r w:rsidRPr="006F6B4F">
        <w:rPr>
          <w:rFonts w:eastAsia="SimHei"/>
          <w:snapToGrid w:val="0"/>
          <w:color w:val="000000" w:themeColor="text1"/>
          <w:sz w:val="20"/>
          <w:szCs w:val="20"/>
          <w:lang w:eastAsia="zh-CN"/>
        </w:rPr>
        <w:t>资格评估标准可能因患者居住地而异。</w:t>
      </w:r>
    </w:p>
    <w:p w14:paraId="2606E317" w14:textId="423B1635" w:rsidR="00770B31" w:rsidRPr="006F6B4F" w:rsidRDefault="00CC664D" w:rsidP="0099131F">
      <w:pPr>
        <w:adjustRightInd w:val="0"/>
        <w:snapToGrid w:val="0"/>
        <w:spacing w:beforeLines="100" w:before="240" w:afterLines="100" w:after="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申请经济援助的俄亥俄州或密歇根州居民必须先申请现有的政府援助，包括但不限于</w:t>
      </w:r>
      <w:r w:rsidRPr="006F6B4F">
        <w:rPr>
          <w:rFonts w:eastAsia="SimHei"/>
          <w:snapToGrid w:val="0"/>
          <w:color w:val="000000" w:themeColor="text1"/>
          <w:sz w:val="20"/>
          <w:szCs w:val="20"/>
          <w:lang w:eastAsia="zh-CN"/>
        </w:rPr>
        <w:t xml:space="preserve"> Ohio Medicaid (Healthy Start and Healthy Families)</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Ohio Hospital Care Assurance Program (HCAP)</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 xml:space="preserve">Alcohol, Drug and Mental Health (ADAMH) Board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w:t>
      </w:r>
      <w:proofErr w:type="spellStart"/>
      <w:r w:rsidRPr="006F6B4F">
        <w:rPr>
          <w:rFonts w:eastAsia="SimHei"/>
          <w:snapToGrid w:val="0"/>
          <w:color w:val="000000" w:themeColor="text1"/>
          <w:sz w:val="20"/>
          <w:szCs w:val="20"/>
          <w:lang w:eastAsia="zh-CN"/>
        </w:rPr>
        <w:t>MIChild</w:t>
      </w:r>
      <w:proofErr w:type="spellEnd"/>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援助。免缴社会保险</w:t>
      </w:r>
      <w:r w:rsidRPr="006F6B4F">
        <w:rPr>
          <w:rFonts w:eastAsia="SimHei"/>
          <w:snapToGrid w:val="0"/>
          <w:color w:val="000000" w:themeColor="text1"/>
          <w:sz w:val="20"/>
          <w:szCs w:val="20"/>
          <w:lang w:eastAsia="zh-CN"/>
        </w:rPr>
        <w:t xml:space="preserve"> (Social Security)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Medicare </w:t>
      </w:r>
      <w:r w:rsidRPr="006F6B4F">
        <w:rPr>
          <w:rFonts w:eastAsia="SimHei"/>
          <w:snapToGrid w:val="0"/>
          <w:color w:val="000000" w:themeColor="text1"/>
          <w:sz w:val="20"/>
          <w:szCs w:val="20"/>
          <w:lang w:eastAsia="zh-CN"/>
        </w:rPr>
        <w:t>税的俄亥俄州或密歇根州居民，必须提供已填妥的表格</w:t>
      </w:r>
      <w:r w:rsidRPr="006F6B4F">
        <w:rPr>
          <w:rFonts w:eastAsia="SimHei"/>
          <w:snapToGrid w:val="0"/>
          <w:color w:val="000000" w:themeColor="text1"/>
          <w:sz w:val="20"/>
          <w:szCs w:val="20"/>
          <w:lang w:eastAsia="zh-CN"/>
        </w:rPr>
        <w:t xml:space="preserve"> 4029“Application for Exemption From Social Security and Medicare Taxes and Waiver of </w:t>
      </w:r>
      <w:proofErr w:type="gramStart"/>
      <w:r w:rsidRPr="006F6B4F">
        <w:rPr>
          <w:rFonts w:eastAsia="SimHei"/>
          <w:snapToGrid w:val="0"/>
          <w:color w:val="000000" w:themeColor="text1"/>
          <w:sz w:val="20"/>
          <w:szCs w:val="20"/>
          <w:lang w:eastAsia="zh-CN"/>
        </w:rPr>
        <w:t>Benefits”</w:t>
      </w:r>
      <w:r w:rsidRPr="006F6B4F">
        <w:rPr>
          <w:rFonts w:eastAsia="SimHei"/>
          <w:snapToGrid w:val="0"/>
          <w:color w:val="000000" w:themeColor="text1"/>
          <w:sz w:val="20"/>
          <w:szCs w:val="20"/>
          <w:lang w:eastAsia="zh-CN"/>
        </w:rPr>
        <w:t>（</w:t>
      </w:r>
      <w:proofErr w:type="gramEnd"/>
      <w:r w:rsidRPr="006F6B4F">
        <w:rPr>
          <w:rFonts w:eastAsia="SimHei"/>
          <w:snapToGrid w:val="0"/>
          <w:color w:val="000000" w:themeColor="text1"/>
          <w:sz w:val="20"/>
          <w:szCs w:val="20"/>
          <w:lang w:eastAsia="zh-CN"/>
        </w:rPr>
        <w:t>社会保障和医疗保险税以及福利豁免申请表），以豁免此项要求。属于俄亥俄州或密歇根州居民但无资格享受这些计划福利的患者，以及不属于俄亥俄州或密歇根州居民但接受</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紧急医疗服务的患者，根据其总收入和家庭人数（如下所示），可能有资格获得经济援助：</w:t>
      </w:r>
    </w:p>
    <w:p w14:paraId="7142A30C"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收入在联邦贫困线</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或以下的家庭将会报销</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的患者自付额。</w:t>
      </w:r>
    </w:p>
    <w:p w14:paraId="5DAA461C" w14:textId="7DC710FD" w:rsidR="00770B31" w:rsidRPr="0027516C" w:rsidRDefault="00CC664D" w:rsidP="0027516C">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300%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85% </w:t>
      </w:r>
      <w:r w:rsidRPr="006F6B4F">
        <w:rPr>
          <w:rFonts w:eastAsia="SimHei"/>
          <w:snapToGrid w:val="0"/>
          <w:color w:val="000000" w:themeColor="text1"/>
          <w:sz w:val="20"/>
          <w:szCs w:val="20"/>
          <w:lang w:eastAsia="zh-CN"/>
        </w:rPr>
        <w:t>的患者自付额。</w:t>
      </w:r>
    </w:p>
    <w:p w14:paraId="68509475"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70% </w:t>
      </w:r>
      <w:r w:rsidRPr="006F6B4F">
        <w:rPr>
          <w:rFonts w:eastAsia="SimHei"/>
          <w:snapToGrid w:val="0"/>
          <w:color w:val="000000" w:themeColor="text1"/>
          <w:sz w:val="20"/>
          <w:szCs w:val="20"/>
          <w:lang w:eastAsia="zh-CN"/>
        </w:rPr>
        <w:t>的患者自付额。</w:t>
      </w:r>
    </w:p>
    <w:p w14:paraId="765C491B" w14:textId="77777777" w:rsidR="00770B31" w:rsidRPr="006F6B4F" w:rsidRDefault="00CC664D" w:rsidP="0099131F">
      <w:pPr>
        <w:adjustRightInd w:val="0"/>
        <w:snapToGrid w:val="0"/>
        <w:spacing w:beforeLines="100" w:before="240" w:afterLines="100" w:after="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根据该政策，家庭收入高于</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但低于</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450%</w:t>
      </w:r>
      <w:r w:rsidRPr="006F6B4F">
        <w:rPr>
          <w:rFonts w:eastAsia="SimHei"/>
          <w:snapToGrid w:val="0"/>
          <w:color w:val="000000" w:themeColor="text1"/>
          <w:sz w:val="20"/>
          <w:szCs w:val="20"/>
          <w:lang w:eastAsia="zh-CN"/>
        </w:rPr>
        <w:t>，且</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账单超过家庭年收入的</w:t>
      </w:r>
      <w:r w:rsidRPr="006F6B4F">
        <w:rPr>
          <w:rFonts w:eastAsia="SimHei"/>
          <w:snapToGrid w:val="0"/>
          <w:color w:val="000000" w:themeColor="text1"/>
          <w:sz w:val="20"/>
          <w:szCs w:val="20"/>
          <w:lang w:eastAsia="zh-CN"/>
        </w:rPr>
        <w:t xml:space="preserve"> 20% </w:t>
      </w:r>
      <w:r w:rsidRPr="006F6B4F">
        <w:rPr>
          <w:rFonts w:eastAsia="SimHei"/>
          <w:snapToGrid w:val="0"/>
          <w:color w:val="000000" w:themeColor="text1"/>
          <w:sz w:val="20"/>
          <w:szCs w:val="20"/>
          <w:lang w:eastAsia="zh-CN"/>
        </w:rPr>
        <w:t>的俄亥俄州或密歇根州居民会被视为医疗贫困家庭。医疗贫困家庭有资格享受更高的患者自付额折扣，以使该家庭在所有</w:t>
      </w:r>
      <w:r w:rsidRPr="006F6B4F">
        <w:rPr>
          <w:rFonts w:eastAsia="SimHei"/>
          <w:snapToGrid w:val="0"/>
          <w:color w:val="000000" w:themeColor="text1"/>
          <w:sz w:val="20"/>
          <w:szCs w:val="20"/>
          <w:lang w:eastAsia="zh-CN"/>
        </w:rPr>
        <w:t xml:space="preserve"> NCH</w:t>
      </w:r>
      <w:r w:rsidR="006F6B4F" w:rsidRPr="006F6B4F">
        <w:rPr>
          <w:rFonts w:eastAsia="SimHei"/>
          <w:snapToGrid w:val="0"/>
          <w:color w:val="000000" w:themeColor="text1"/>
          <w:sz w:val="20"/>
          <w:szCs w:val="20"/>
          <w:lang w:eastAsia="zh-CN"/>
        </w:rPr>
        <w:t> </w:t>
      </w:r>
      <w:r w:rsidRPr="006F6B4F">
        <w:rPr>
          <w:rFonts w:eastAsia="SimHei"/>
          <w:snapToGrid w:val="0"/>
          <w:color w:val="000000" w:themeColor="text1"/>
          <w:sz w:val="20"/>
          <w:szCs w:val="20"/>
          <w:lang w:eastAsia="zh-CN"/>
        </w:rPr>
        <w:t xml:space="preserve">Toledo </w:t>
      </w:r>
      <w:r w:rsidRPr="006F6B4F">
        <w:rPr>
          <w:rFonts w:eastAsia="SimHei"/>
          <w:snapToGrid w:val="0"/>
          <w:color w:val="000000" w:themeColor="text1"/>
          <w:sz w:val="20"/>
          <w:szCs w:val="20"/>
          <w:lang w:eastAsia="zh-CN"/>
        </w:rPr>
        <w:t>账单中的患者自付额等于家庭年收入的一部分</w:t>
      </w:r>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，如下所示：</w:t>
      </w:r>
    </w:p>
    <w:p w14:paraId="4D6D93A2"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收入在联邦贫困线</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或以下的家庭将会报销</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的患者自付额。</w:t>
      </w:r>
    </w:p>
    <w:p w14:paraId="7FC58D62" w14:textId="14C0F904"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300% </w:t>
      </w:r>
      <w:r w:rsidRPr="006F6B4F">
        <w:rPr>
          <w:rFonts w:eastAsia="SimHei"/>
          <w:snapToGrid w:val="0"/>
          <w:color w:val="000000" w:themeColor="text1"/>
          <w:sz w:val="20"/>
          <w:szCs w:val="20"/>
          <w:lang w:eastAsia="zh-CN"/>
        </w:rPr>
        <w:t>之间的家庭在报销之后的</w:t>
      </w:r>
      <w:r w:rsidR="00800DB6">
        <w:rPr>
          <w:rFonts w:eastAsia="SimHei" w:hint="eastAsia"/>
          <w:snapToGrid w:val="0"/>
          <w:color w:val="000000" w:themeColor="text1"/>
          <w:sz w:val="20"/>
          <w:szCs w:val="20"/>
          <w:lang w:eastAsia="zh-CN"/>
        </w:rPr>
        <w:t>账单</w:t>
      </w:r>
      <w:r w:rsidRPr="006F6B4F">
        <w:rPr>
          <w:rFonts w:eastAsia="SimHei"/>
          <w:snapToGrid w:val="0"/>
          <w:color w:val="000000" w:themeColor="text1"/>
          <w:sz w:val="20"/>
          <w:szCs w:val="20"/>
          <w:lang w:eastAsia="zh-CN"/>
        </w:rPr>
        <w:t>余额等于家庭年收入的</w:t>
      </w:r>
      <w:r w:rsidRPr="006F6B4F">
        <w:rPr>
          <w:rFonts w:eastAsia="SimHei"/>
          <w:snapToGrid w:val="0"/>
          <w:color w:val="000000" w:themeColor="text1"/>
          <w:sz w:val="20"/>
          <w:szCs w:val="20"/>
          <w:lang w:eastAsia="zh-CN"/>
        </w:rPr>
        <w:t xml:space="preserve"> 5%</w:t>
      </w:r>
      <w:r w:rsidRPr="006F6B4F">
        <w:rPr>
          <w:rFonts w:eastAsia="SimHei"/>
          <w:snapToGrid w:val="0"/>
          <w:color w:val="000000" w:themeColor="text1"/>
          <w:sz w:val="20"/>
          <w:szCs w:val="20"/>
          <w:lang w:eastAsia="zh-CN"/>
        </w:rPr>
        <w:t>。</w:t>
      </w:r>
    </w:p>
    <w:p w14:paraId="58CDD925" w14:textId="60C66101"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450% </w:t>
      </w:r>
      <w:r w:rsidRPr="006F6B4F">
        <w:rPr>
          <w:rFonts w:eastAsia="SimHei"/>
          <w:snapToGrid w:val="0"/>
          <w:color w:val="000000" w:themeColor="text1"/>
          <w:sz w:val="20"/>
          <w:szCs w:val="20"/>
          <w:lang w:eastAsia="zh-CN"/>
        </w:rPr>
        <w:t>之间的家庭在报销之后的</w:t>
      </w:r>
      <w:r w:rsidR="00800DB6">
        <w:rPr>
          <w:rFonts w:eastAsia="SimHei" w:hint="eastAsia"/>
          <w:snapToGrid w:val="0"/>
          <w:color w:val="000000" w:themeColor="text1"/>
          <w:sz w:val="20"/>
          <w:szCs w:val="20"/>
          <w:lang w:eastAsia="zh-CN"/>
        </w:rPr>
        <w:t>账单</w:t>
      </w:r>
      <w:r w:rsidRPr="006F6B4F">
        <w:rPr>
          <w:rFonts w:eastAsia="SimHei"/>
          <w:snapToGrid w:val="0"/>
          <w:color w:val="000000" w:themeColor="text1"/>
          <w:sz w:val="20"/>
          <w:szCs w:val="20"/>
          <w:lang w:eastAsia="zh-CN"/>
        </w:rPr>
        <w:t>余额等于家庭年收入的</w:t>
      </w:r>
      <w:r w:rsidRPr="006F6B4F">
        <w:rPr>
          <w:rFonts w:eastAsia="SimHei"/>
          <w:snapToGrid w:val="0"/>
          <w:color w:val="000000" w:themeColor="text1"/>
          <w:sz w:val="20"/>
          <w:szCs w:val="20"/>
          <w:lang w:eastAsia="zh-CN"/>
        </w:rPr>
        <w:t xml:space="preserve"> 10%</w:t>
      </w:r>
      <w:r w:rsidRPr="006F6B4F">
        <w:rPr>
          <w:rFonts w:eastAsia="SimHei"/>
          <w:snapToGrid w:val="0"/>
          <w:color w:val="000000" w:themeColor="text1"/>
          <w:sz w:val="20"/>
          <w:szCs w:val="20"/>
          <w:lang w:eastAsia="zh-CN"/>
        </w:rPr>
        <w:t>。</w:t>
      </w:r>
    </w:p>
    <w:p w14:paraId="6C1033AF" w14:textId="53872A6E" w:rsidR="00770B31" w:rsidRPr="006F6B4F" w:rsidRDefault="00CC664D" w:rsidP="0099131F">
      <w:pPr>
        <w:adjustRightInd w:val="0"/>
        <w:snapToGrid w:val="0"/>
        <w:spacing w:beforeLines="100" w:before="240" w:afterLines="100" w:after="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不属于俄亥俄州或密歇根州的美国居民，在申请非紧急医疗护理的经济援助时，必须在接受非紧急医疗护理前预先获得经济援助的批准。预先批准流程需要个人提交在</w:t>
      </w:r>
      <w:r w:rsidRPr="006F6B4F">
        <w:rPr>
          <w:rFonts w:eastAsia="SimHei"/>
          <w:snapToGrid w:val="0"/>
          <w:color w:val="000000" w:themeColor="text1"/>
          <w:sz w:val="20"/>
          <w:szCs w:val="20"/>
          <w:lang w:eastAsia="zh-CN"/>
        </w:rPr>
        <w:t xml:space="preserve"> NCH Toledo</w:t>
      </w:r>
      <w:r w:rsidR="00800DB6">
        <w:rPr>
          <w:rFonts w:eastAsia="SimHei" w:hint="eastAsia"/>
          <w:snapToGrid w:val="0"/>
          <w:color w:val="000000" w:themeColor="text1"/>
          <w:sz w:val="20"/>
          <w:szCs w:val="20"/>
          <w:lang w:eastAsia="zh-CN"/>
        </w:rPr>
        <w:t>（</w:t>
      </w:r>
      <w:r w:rsidR="00800DB6" w:rsidRPr="006F6B4F">
        <w:rPr>
          <w:rFonts w:eastAsia="SimHei"/>
          <w:snapToGrid w:val="0"/>
          <w:color w:val="000000" w:themeColor="text1"/>
          <w:sz w:val="20"/>
          <w:szCs w:val="20"/>
          <w:lang w:eastAsia="zh-CN"/>
        </w:rPr>
        <w:t>而非患者居住州的医疗保健机构</w:t>
      </w:r>
      <w:r w:rsidR="00800DB6">
        <w:rPr>
          <w:rFonts w:eastAsia="SimHei" w:hint="eastAsia"/>
          <w:snapToGrid w:val="0"/>
          <w:color w:val="000000" w:themeColor="text1"/>
          <w:sz w:val="20"/>
          <w:szCs w:val="20"/>
          <w:lang w:eastAsia="zh-CN"/>
        </w:rPr>
        <w:t>）</w:t>
      </w:r>
      <w:r w:rsidRPr="006F6B4F">
        <w:rPr>
          <w:rFonts w:eastAsia="SimHei"/>
          <w:snapToGrid w:val="0"/>
          <w:color w:val="000000" w:themeColor="text1"/>
          <w:sz w:val="20"/>
          <w:szCs w:val="20"/>
          <w:lang w:eastAsia="zh-CN"/>
        </w:rPr>
        <w:t>接受医疗服务的医学依据。</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将对医学依据进行审查，并确定已提交适当医学依据的患者有资格按总收入和家庭人数享受经济援助，</w:t>
      </w:r>
      <w:r w:rsidR="00800DB6" w:rsidRPr="006F6B4F">
        <w:rPr>
          <w:rFonts w:eastAsia="SimHei"/>
          <w:snapToGrid w:val="0"/>
          <w:color w:val="000000" w:themeColor="text1"/>
          <w:sz w:val="20"/>
          <w:szCs w:val="20"/>
          <w:lang w:eastAsia="zh-CN"/>
        </w:rPr>
        <w:t>如下所示：</w:t>
      </w:r>
    </w:p>
    <w:p w14:paraId="449BB935"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收入在联邦贫困线</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或以下的家庭将会报销</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的患者自付额。</w:t>
      </w:r>
    </w:p>
    <w:p w14:paraId="251D112E"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300%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85% </w:t>
      </w:r>
      <w:r w:rsidRPr="006F6B4F">
        <w:rPr>
          <w:rFonts w:eastAsia="SimHei"/>
          <w:snapToGrid w:val="0"/>
          <w:color w:val="000000" w:themeColor="text1"/>
          <w:sz w:val="20"/>
          <w:szCs w:val="20"/>
          <w:lang w:eastAsia="zh-CN"/>
        </w:rPr>
        <w:t>的患者自付额。</w:t>
      </w:r>
    </w:p>
    <w:p w14:paraId="6728CCE7" w14:textId="77777777" w:rsidR="00770B31" w:rsidRPr="006F6B4F" w:rsidRDefault="00770B31"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p>
    <w:p w14:paraId="2349A6CA"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70% </w:t>
      </w:r>
      <w:r w:rsidRPr="006F6B4F">
        <w:rPr>
          <w:rFonts w:eastAsia="SimHei"/>
          <w:snapToGrid w:val="0"/>
          <w:color w:val="000000" w:themeColor="text1"/>
          <w:sz w:val="20"/>
          <w:szCs w:val="20"/>
          <w:lang w:eastAsia="zh-CN"/>
        </w:rPr>
        <w:t>的患者自付额。</w:t>
      </w:r>
    </w:p>
    <w:p w14:paraId="5B906A4C" w14:textId="6A047D30" w:rsidR="00770B31" w:rsidRPr="008558CF" w:rsidRDefault="00CC664D" w:rsidP="0099131F">
      <w:pPr>
        <w:adjustRightInd w:val="0"/>
        <w:snapToGrid w:val="0"/>
        <w:spacing w:beforeLines="100" w:before="240"/>
        <w:rPr>
          <w:rFonts w:eastAsia="SimHei"/>
          <w:snapToGrid w:val="0"/>
          <w:color w:val="000000" w:themeColor="text1"/>
          <w:spacing w:val="-2"/>
          <w:sz w:val="20"/>
          <w:szCs w:val="20"/>
          <w:lang w:eastAsia="zh-CN"/>
        </w:rPr>
      </w:pPr>
      <w:r w:rsidRPr="008558CF">
        <w:rPr>
          <w:rFonts w:eastAsia="SimHei"/>
          <w:snapToGrid w:val="0"/>
          <w:color w:val="000000" w:themeColor="text1"/>
          <w:spacing w:val="-2"/>
          <w:sz w:val="20"/>
          <w:szCs w:val="20"/>
          <w:lang w:eastAsia="zh-CN"/>
        </w:rPr>
        <w:t>根据</w:t>
      </w:r>
      <w:r w:rsidRPr="008558CF">
        <w:rPr>
          <w:rFonts w:eastAsia="SimHei"/>
          <w:snapToGrid w:val="0"/>
          <w:color w:val="000000" w:themeColor="text1"/>
          <w:spacing w:val="-2"/>
          <w:sz w:val="20"/>
          <w:szCs w:val="20"/>
          <w:lang w:eastAsia="zh-CN"/>
        </w:rPr>
        <w:t xml:space="preserve"> Nationwide Children’s Hospital </w:t>
      </w:r>
      <w:r w:rsidRPr="008558CF">
        <w:rPr>
          <w:rFonts w:eastAsia="SimHei"/>
          <w:snapToGrid w:val="0"/>
          <w:color w:val="000000" w:themeColor="text1"/>
          <w:spacing w:val="-2"/>
          <w:sz w:val="20"/>
          <w:szCs w:val="20"/>
          <w:lang w:eastAsia="zh-CN"/>
        </w:rPr>
        <w:t>的国际慈善患者政策和程序</w:t>
      </w:r>
      <w:r w:rsidRPr="008558CF">
        <w:rPr>
          <w:rFonts w:eastAsia="SimHei"/>
          <w:snapToGrid w:val="0"/>
          <w:color w:val="000000" w:themeColor="text1"/>
          <w:spacing w:val="-2"/>
          <w:sz w:val="20"/>
          <w:szCs w:val="20"/>
          <w:lang w:eastAsia="zh-CN"/>
        </w:rPr>
        <w:t xml:space="preserve"> (Policy and Procedures for International Charity Patients)</w:t>
      </w:r>
      <w:r w:rsidRPr="008558CF">
        <w:rPr>
          <w:rFonts w:eastAsia="SimHei"/>
          <w:snapToGrid w:val="0"/>
          <w:color w:val="000000" w:themeColor="text1"/>
          <w:spacing w:val="-2"/>
          <w:sz w:val="20"/>
          <w:szCs w:val="20"/>
          <w:lang w:eastAsia="zh-CN"/>
        </w:rPr>
        <w:t>，申请非紧急医疗护理经济援助的非美国居民，必须在接受非紧急医疗护理前预先获得经济援助的批准。</w:t>
      </w:r>
      <w:r w:rsidR="008558CF">
        <w:rPr>
          <w:rFonts w:eastAsia="SimHei"/>
          <w:snapToGrid w:val="0"/>
          <w:color w:val="000000" w:themeColor="text1"/>
          <w:spacing w:val="-2"/>
          <w:sz w:val="20"/>
          <w:szCs w:val="20"/>
          <w:lang w:eastAsia="zh-CN"/>
        </w:rPr>
        <w:br/>
      </w:r>
      <w:r w:rsidRPr="008558CF">
        <w:rPr>
          <w:rFonts w:eastAsia="SimHei"/>
          <w:snapToGrid w:val="0"/>
          <w:color w:val="000000" w:themeColor="text1"/>
          <w:spacing w:val="-2"/>
          <w:sz w:val="20"/>
          <w:szCs w:val="20"/>
          <w:lang w:eastAsia="zh-CN"/>
        </w:rPr>
        <w:t xml:space="preserve">Nationwide Children’s Hospital </w:t>
      </w:r>
      <w:r w:rsidRPr="008558CF">
        <w:rPr>
          <w:rFonts w:eastAsia="SimHei"/>
          <w:snapToGrid w:val="0"/>
          <w:color w:val="000000" w:themeColor="text1"/>
          <w:spacing w:val="-2"/>
          <w:sz w:val="20"/>
          <w:szCs w:val="20"/>
          <w:lang w:eastAsia="zh-CN"/>
        </w:rPr>
        <w:t>的国际患者指导委员会</w:t>
      </w:r>
      <w:r w:rsidRPr="008558CF">
        <w:rPr>
          <w:rFonts w:eastAsia="SimHei"/>
          <w:snapToGrid w:val="0"/>
          <w:color w:val="000000" w:themeColor="text1"/>
          <w:spacing w:val="-2"/>
          <w:sz w:val="20"/>
          <w:szCs w:val="20"/>
          <w:lang w:eastAsia="zh-CN"/>
        </w:rPr>
        <w:t xml:space="preserve"> (Steering Committee for International Patients) </w:t>
      </w:r>
      <w:r w:rsidRPr="008558CF">
        <w:rPr>
          <w:rFonts w:eastAsia="SimHei"/>
          <w:snapToGrid w:val="0"/>
          <w:color w:val="000000" w:themeColor="text1"/>
          <w:spacing w:val="-2"/>
          <w:sz w:val="20"/>
          <w:szCs w:val="20"/>
          <w:lang w:eastAsia="zh-CN"/>
        </w:rPr>
        <w:t>根据多项标准确定国际患者是否有资格享受慈善医疗。这些标准包括：是否需进行医疗干预；干预成功治疗基础疾病，且在干预后</w:t>
      </w:r>
      <w:r w:rsidR="00800DB6" w:rsidRPr="008558CF">
        <w:rPr>
          <w:rFonts w:eastAsia="SimHei" w:hint="eastAsia"/>
          <w:snapToGrid w:val="0"/>
          <w:color w:val="000000" w:themeColor="text1"/>
          <w:spacing w:val="-2"/>
          <w:sz w:val="20"/>
          <w:szCs w:val="20"/>
          <w:lang w:eastAsia="zh-CN"/>
        </w:rPr>
        <w:t>患者</w:t>
      </w:r>
      <w:r w:rsidRPr="008558CF">
        <w:rPr>
          <w:rFonts w:eastAsia="SimHei"/>
          <w:snapToGrid w:val="0"/>
          <w:color w:val="000000" w:themeColor="text1"/>
          <w:spacing w:val="-2"/>
          <w:sz w:val="20"/>
          <w:szCs w:val="20"/>
          <w:lang w:eastAsia="zh-CN"/>
        </w:rPr>
        <w:t>得到妥善护理的可能性；</w:t>
      </w:r>
      <w:r w:rsidRPr="008558CF">
        <w:rPr>
          <w:rFonts w:eastAsia="SimHei"/>
          <w:snapToGrid w:val="0"/>
          <w:color w:val="000000" w:themeColor="text1"/>
          <w:spacing w:val="-2"/>
          <w:sz w:val="20"/>
          <w:szCs w:val="20"/>
          <w:lang w:eastAsia="zh-CN"/>
        </w:rPr>
        <w:t xml:space="preserve">NCH Toledo </w:t>
      </w:r>
      <w:r w:rsidRPr="008558CF">
        <w:rPr>
          <w:rFonts w:eastAsia="SimHei"/>
          <w:snapToGrid w:val="0"/>
          <w:color w:val="000000" w:themeColor="text1"/>
          <w:spacing w:val="-2"/>
          <w:sz w:val="20"/>
          <w:szCs w:val="20"/>
          <w:lang w:eastAsia="zh-CN"/>
        </w:rPr>
        <w:t>是否是唯一能够提供这种干预的机构；患者居住的国家是否能够提供此类医疗服务；预算限制以及指导委员会确定能够确保</w:t>
      </w:r>
      <w:r w:rsidRPr="008558CF">
        <w:rPr>
          <w:rFonts w:eastAsia="SimHei"/>
          <w:snapToGrid w:val="0"/>
          <w:color w:val="000000" w:themeColor="text1"/>
          <w:spacing w:val="-2"/>
          <w:sz w:val="20"/>
          <w:szCs w:val="20"/>
          <w:lang w:eastAsia="zh-CN"/>
        </w:rPr>
        <w:t xml:space="preserve"> NCH Toledo </w:t>
      </w:r>
      <w:r w:rsidRPr="008558CF">
        <w:rPr>
          <w:rFonts w:eastAsia="SimHei"/>
          <w:snapToGrid w:val="0"/>
          <w:color w:val="000000" w:themeColor="text1"/>
          <w:spacing w:val="-2"/>
          <w:sz w:val="20"/>
          <w:szCs w:val="20"/>
          <w:lang w:eastAsia="zh-CN"/>
        </w:rPr>
        <w:t>的国际病例慈善医疗资源得到最有效和高效利用的其他标准。如需获取有关国际患者慈善医疗的信息，请联系</w:t>
      </w:r>
      <w:r w:rsidRPr="008558CF">
        <w:rPr>
          <w:rFonts w:eastAsia="SimHei"/>
          <w:snapToGrid w:val="0"/>
          <w:color w:val="000000" w:themeColor="text1"/>
          <w:spacing w:val="-2"/>
          <w:sz w:val="20"/>
          <w:szCs w:val="20"/>
          <w:lang w:eastAsia="zh-CN"/>
        </w:rPr>
        <w:t xml:space="preserve"> Nationwide Children’s Hospital </w:t>
      </w:r>
      <w:r w:rsidRPr="008558CF">
        <w:rPr>
          <w:rFonts w:eastAsia="SimHei"/>
          <w:snapToGrid w:val="0"/>
          <w:color w:val="000000" w:themeColor="text1"/>
          <w:spacing w:val="-2"/>
          <w:sz w:val="20"/>
          <w:szCs w:val="20"/>
          <w:lang w:eastAsia="zh-CN"/>
        </w:rPr>
        <w:t>的接待中心</w:t>
      </w:r>
      <w:r w:rsidRPr="008558CF">
        <w:rPr>
          <w:rFonts w:eastAsia="SimHei"/>
          <w:snapToGrid w:val="0"/>
          <w:color w:val="000000" w:themeColor="text1"/>
          <w:spacing w:val="-2"/>
          <w:sz w:val="20"/>
          <w:szCs w:val="20"/>
          <w:lang w:eastAsia="zh-CN"/>
        </w:rPr>
        <w:t xml:space="preserve"> (Welcome </w:t>
      </w:r>
      <w:proofErr w:type="gramStart"/>
      <w:r w:rsidRPr="008558CF">
        <w:rPr>
          <w:rFonts w:eastAsia="SimHei"/>
          <w:snapToGrid w:val="0"/>
          <w:color w:val="000000" w:themeColor="text1"/>
          <w:spacing w:val="-2"/>
          <w:sz w:val="20"/>
          <w:szCs w:val="20"/>
          <w:lang w:eastAsia="zh-CN"/>
        </w:rPr>
        <w:t>Center)</w:t>
      </w:r>
      <w:r w:rsidRPr="008558CF">
        <w:rPr>
          <w:rFonts w:eastAsia="SimHei"/>
          <w:snapToGrid w:val="0"/>
          <w:color w:val="000000" w:themeColor="text1"/>
          <w:spacing w:val="-2"/>
          <w:sz w:val="20"/>
          <w:szCs w:val="20"/>
          <w:lang w:eastAsia="zh-CN"/>
        </w:rPr>
        <w:t>。</w:t>
      </w:r>
      <w:proofErr w:type="gramEnd"/>
    </w:p>
    <w:p w14:paraId="4E4ADA6C" w14:textId="77777777" w:rsidR="00770B31" w:rsidRPr="006F6B4F" w:rsidRDefault="00CC664D" w:rsidP="006F6B4F">
      <w:pPr>
        <w:pageBreakBefore/>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lastRenderedPageBreak/>
        <w:t xml:space="preserve">Medicaid </w:t>
      </w:r>
      <w:r w:rsidRPr="006F6B4F">
        <w:rPr>
          <w:rFonts w:eastAsia="SimHei"/>
          <w:snapToGrid w:val="0"/>
          <w:color w:val="000000" w:themeColor="text1"/>
          <w:sz w:val="20"/>
          <w:szCs w:val="20"/>
          <w:lang w:eastAsia="zh-CN"/>
        </w:rPr>
        <w:t>受益人在接受</w:t>
      </w:r>
      <w:r w:rsidRPr="006F6B4F">
        <w:rPr>
          <w:rFonts w:eastAsia="SimHei"/>
          <w:snapToGrid w:val="0"/>
          <w:color w:val="000000" w:themeColor="text1"/>
          <w:sz w:val="20"/>
          <w:szCs w:val="20"/>
          <w:lang w:eastAsia="zh-CN"/>
        </w:rPr>
        <w:t xml:space="preserve"> Medicaid </w:t>
      </w:r>
      <w:r w:rsidRPr="006F6B4F">
        <w:rPr>
          <w:rFonts w:eastAsia="SimHei"/>
          <w:snapToGrid w:val="0"/>
          <w:color w:val="000000" w:themeColor="text1"/>
          <w:sz w:val="20"/>
          <w:szCs w:val="20"/>
          <w:lang w:eastAsia="zh-CN"/>
        </w:rPr>
        <w:t>未承保的必要医疗护理时，会自动报销必要医疗护理的全部患者自付额。以下情况无需申请经济援助。</w:t>
      </w:r>
    </w:p>
    <w:p w14:paraId="28AA41E5" w14:textId="3B46643A"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向</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的公共福利部</w:t>
      </w:r>
      <w:r w:rsidRPr="006F6B4F">
        <w:rPr>
          <w:rFonts w:eastAsia="SimHei"/>
          <w:snapToGrid w:val="0"/>
          <w:color w:val="000000" w:themeColor="text1"/>
          <w:sz w:val="20"/>
          <w:szCs w:val="20"/>
          <w:lang w:eastAsia="zh-CN"/>
        </w:rPr>
        <w:t xml:space="preserve"> (Public Benefits Department) </w:t>
      </w:r>
      <w:r w:rsidRPr="006F6B4F">
        <w:rPr>
          <w:rFonts w:eastAsia="SimHei"/>
          <w:snapToGrid w:val="0"/>
          <w:color w:val="000000" w:themeColor="text1"/>
          <w:sz w:val="20"/>
          <w:szCs w:val="20"/>
          <w:lang w:eastAsia="zh-CN"/>
        </w:rPr>
        <w:t>提交已填妥的美国国税局</w:t>
      </w:r>
      <w:r w:rsidRPr="006F6B4F">
        <w:rPr>
          <w:rFonts w:eastAsia="SimHei"/>
          <w:snapToGrid w:val="0"/>
          <w:color w:val="000000" w:themeColor="text1"/>
          <w:sz w:val="20"/>
          <w:szCs w:val="20"/>
          <w:lang w:eastAsia="zh-CN"/>
        </w:rPr>
        <w:t xml:space="preserve"> (Internal Revenue Service, IRS)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表格</w:t>
      </w:r>
      <w:r w:rsidRPr="006F6B4F">
        <w:rPr>
          <w:rFonts w:eastAsia="SimHei"/>
          <w:snapToGrid w:val="0"/>
          <w:color w:val="000000" w:themeColor="text1"/>
          <w:sz w:val="20"/>
          <w:szCs w:val="20"/>
          <w:lang w:eastAsia="zh-CN"/>
        </w:rPr>
        <w:t xml:space="preserve"> 4029 </w:t>
      </w:r>
      <w:r w:rsidRPr="006F6B4F">
        <w:rPr>
          <w:rFonts w:eastAsia="SimHei"/>
          <w:snapToGrid w:val="0"/>
          <w:color w:val="000000" w:themeColor="text1"/>
          <w:sz w:val="20"/>
          <w:szCs w:val="20"/>
          <w:lang w:eastAsia="zh-CN"/>
        </w:rPr>
        <w:t>或其他符合</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要求的文件，能够证明其因家庭的宗教信仰而放弃享受政府福利的家庭，将有资格享受本</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规定的患者自付额折扣。该折扣与收入在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400% </w:t>
      </w:r>
      <w:r w:rsidRPr="006F6B4F">
        <w:rPr>
          <w:rFonts w:eastAsia="SimHei"/>
          <w:snapToGrid w:val="0"/>
          <w:color w:val="000000" w:themeColor="text1"/>
          <w:sz w:val="20"/>
          <w:szCs w:val="20"/>
          <w:lang w:eastAsia="zh-CN"/>
        </w:rPr>
        <w:t>之间的家庭所享受的折扣相同。以下情况无需申请经济援助。</w:t>
      </w:r>
    </w:p>
    <w:p w14:paraId="26AEADCF" w14:textId="77777777"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居住在</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无家可归收容所</w:t>
      </w:r>
      <w:r w:rsidRPr="006F6B4F">
        <w:rPr>
          <w:rFonts w:eastAsia="SimHei"/>
          <w:snapToGrid w:val="0"/>
          <w:color w:val="000000" w:themeColor="text1"/>
          <w:sz w:val="20"/>
          <w:szCs w:val="20"/>
          <w:lang w:eastAsia="zh-CN"/>
        </w:rPr>
        <w:t xml:space="preserve">”(Homeless Shelter) </w:t>
      </w:r>
      <w:r w:rsidRPr="006F6B4F">
        <w:rPr>
          <w:rFonts w:eastAsia="SimHei"/>
          <w:snapToGrid w:val="0"/>
          <w:color w:val="000000" w:themeColor="text1"/>
          <w:sz w:val="20"/>
          <w:szCs w:val="20"/>
          <w:lang w:eastAsia="zh-CN"/>
        </w:rPr>
        <w:t>的家庭可报销全部患者自付额。以下情况无需申请经济援助。</w:t>
      </w:r>
    </w:p>
    <w:p w14:paraId="164E99D8" w14:textId="466DAF58"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根据本政策，</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的公共福利部有权最终确定</w:t>
      </w:r>
      <w:r w:rsidR="00C36964">
        <w:rPr>
          <w:rFonts w:eastAsia="SimHei" w:hint="eastAsia"/>
          <w:snapToGrid w:val="0"/>
          <w:color w:val="000000" w:themeColor="text1"/>
          <w:sz w:val="20"/>
          <w:szCs w:val="20"/>
          <w:lang w:eastAsia="zh-CN"/>
        </w:rPr>
        <w:t>患者</w:t>
      </w:r>
      <w:r w:rsidRPr="006F6B4F">
        <w:rPr>
          <w:rFonts w:eastAsia="SimHei"/>
          <w:snapToGrid w:val="0"/>
          <w:color w:val="000000" w:themeColor="text1"/>
          <w:sz w:val="20"/>
          <w:szCs w:val="20"/>
          <w:lang w:eastAsia="zh-CN"/>
        </w:rPr>
        <w:t>家庭是否有资格获得经济援助。</w:t>
      </w:r>
    </w:p>
    <w:p w14:paraId="6070BD6C" w14:textId="77777777" w:rsidR="00770B31" w:rsidRPr="006F6B4F" w:rsidRDefault="00CC664D" w:rsidP="0099131F">
      <w:pPr>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t>向患者收费的计费依据</w:t>
      </w:r>
    </w:p>
    <w:p w14:paraId="601FBCC9" w14:textId="503819E8"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根据本</w:t>
      </w:r>
      <w:r w:rsidRPr="006F6B4F">
        <w:rPr>
          <w:rFonts w:eastAsia="SimHei"/>
          <w:snapToGrid w:val="0"/>
          <w:color w:val="000000" w:themeColor="text1"/>
          <w:sz w:val="20"/>
          <w:szCs w:val="20"/>
          <w:lang w:eastAsia="zh-CN"/>
        </w:rPr>
        <w:t xml:space="preserve"> FAP</w:t>
      </w:r>
      <w:r w:rsidRPr="006F6B4F">
        <w:rPr>
          <w:rFonts w:eastAsia="SimHei"/>
          <w:snapToGrid w:val="0"/>
          <w:color w:val="000000" w:themeColor="text1"/>
          <w:sz w:val="20"/>
          <w:szCs w:val="20"/>
          <w:lang w:eastAsia="zh-CN"/>
        </w:rPr>
        <w:t>，有资格获得经济援助的患者在紧急医疗和必要医疗护理中</w:t>
      </w:r>
      <w:r w:rsidR="00083357">
        <w:rPr>
          <w:rFonts w:eastAsia="SimHei" w:hint="eastAsia"/>
          <w:snapToGrid w:val="0"/>
          <w:color w:val="000000" w:themeColor="text1"/>
          <w:sz w:val="20"/>
          <w:szCs w:val="20"/>
          <w:lang w:eastAsia="zh-CN"/>
        </w:rPr>
        <w:t>承担</w:t>
      </w:r>
      <w:r w:rsidRPr="006F6B4F">
        <w:rPr>
          <w:rFonts w:eastAsia="SimHei"/>
          <w:snapToGrid w:val="0"/>
          <w:color w:val="000000" w:themeColor="text1"/>
          <w:sz w:val="20"/>
          <w:szCs w:val="20"/>
          <w:lang w:eastAsia="zh-CN"/>
        </w:rPr>
        <w:t>的患者自付额不得超过</w:t>
      </w:r>
      <w:r w:rsidRPr="006F6B4F">
        <w:rPr>
          <w:rFonts w:eastAsia="SimHei"/>
          <w:snapToGrid w:val="0"/>
          <w:color w:val="000000" w:themeColor="text1"/>
          <w:sz w:val="20"/>
          <w:szCs w:val="20"/>
          <w:lang w:eastAsia="zh-CN"/>
        </w:rPr>
        <w:t xml:space="preserve"> AGB</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 xml:space="preserve">NCH Toledo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采用联邦法规规定的回溯</w:t>
      </w:r>
      <w:r w:rsidRPr="006F6B4F">
        <w:rPr>
          <w:rFonts w:eastAsia="SimHei"/>
          <w:snapToGrid w:val="0"/>
          <w:color w:val="000000" w:themeColor="text1"/>
          <w:sz w:val="20"/>
          <w:szCs w:val="20"/>
          <w:lang w:eastAsia="zh-CN"/>
        </w:rPr>
        <w:t xml:space="preserve"> (Look-Back) </w:t>
      </w:r>
      <w:r w:rsidRPr="006F6B4F">
        <w:rPr>
          <w:rFonts w:eastAsia="SimHei"/>
          <w:snapToGrid w:val="0"/>
          <w:color w:val="000000" w:themeColor="text1"/>
          <w:sz w:val="20"/>
          <w:szCs w:val="20"/>
          <w:lang w:eastAsia="zh-CN"/>
        </w:rPr>
        <w:t>法计算</w:t>
      </w:r>
      <w:r w:rsidRPr="006F6B4F">
        <w:rPr>
          <w:rFonts w:eastAsia="SimHei"/>
          <w:snapToGrid w:val="0"/>
          <w:color w:val="000000" w:themeColor="text1"/>
          <w:sz w:val="20"/>
          <w:szCs w:val="20"/>
          <w:lang w:eastAsia="zh-CN"/>
        </w:rPr>
        <w:t xml:space="preserve"> AGB</w:t>
      </w:r>
      <w:r w:rsidRPr="006F6B4F">
        <w:rPr>
          <w:rFonts w:eastAsia="SimHei"/>
          <w:snapToGrid w:val="0"/>
          <w:color w:val="000000" w:themeColor="text1"/>
          <w:sz w:val="20"/>
          <w:szCs w:val="20"/>
          <w:lang w:eastAsia="zh-CN"/>
        </w:rPr>
        <w:t>，即：用</w:t>
      </w:r>
      <w:r w:rsidRPr="006F6B4F">
        <w:rPr>
          <w:rFonts w:eastAsia="SimHei"/>
          <w:snapToGrid w:val="0"/>
          <w:color w:val="000000" w:themeColor="text1"/>
          <w:sz w:val="20"/>
          <w:szCs w:val="20"/>
          <w:lang w:eastAsia="zh-CN"/>
        </w:rPr>
        <w:t xml:space="preserve"> Medicare </w:t>
      </w:r>
      <w:r w:rsidRPr="006F6B4F">
        <w:rPr>
          <w:rFonts w:eastAsia="SimHei"/>
          <w:snapToGrid w:val="0"/>
          <w:color w:val="000000" w:themeColor="text1"/>
          <w:sz w:val="20"/>
          <w:szCs w:val="20"/>
          <w:lang w:eastAsia="zh-CN"/>
        </w:rPr>
        <w:t>的按服务收费和所有私人健康保险公司在</w:t>
      </w:r>
      <w:r w:rsidRPr="006F6B4F">
        <w:rPr>
          <w:rFonts w:eastAsia="SimHei"/>
          <w:snapToGrid w:val="0"/>
          <w:color w:val="000000" w:themeColor="text1"/>
          <w:sz w:val="20"/>
          <w:szCs w:val="20"/>
          <w:lang w:eastAsia="zh-CN"/>
        </w:rPr>
        <w:t xml:space="preserve"> 12 </w:t>
      </w:r>
      <w:r w:rsidRPr="006F6B4F">
        <w:rPr>
          <w:rFonts w:eastAsia="SimHei"/>
          <w:snapToGrid w:val="0"/>
          <w:color w:val="000000" w:themeColor="text1"/>
          <w:sz w:val="20"/>
          <w:szCs w:val="20"/>
          <w:lang w:eastAsia="zh-CN"/>
        </w:rPr>
        <w:t>个月内允许的所有理赔金额，除以</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针对这些理赔金额收取的总费用。</w:t>
      </w:r>
      <w:r w:rsidRPr="006F6B4F">
        <w:rPr>
          <w:rFonts w:eastAsia="SimHei"/>
          <w:snapToGrid w:val="0"/>
          <w:color w:val="000000" w:themeColor="text1"/>
          <w:sz w:val="20"/>
          <w:szCs w:val="20"/>
          <w:lang w:eastAsia="zh-CN"/>
        </w:rPr>
        <w:t xml:space="preserve">Nationwide Children </w:t>
      </w:r>
      <w:r w:rsidRPr="006F6B4F">
        <w:rPr>
          <w:rFonts w:eastAsia="SimHei"/>
          <w:snapToGrid w:val="0"/>
          <w:color w:val="000000" w:themeColor="text1"/>
          <w:sz w:val="20"/>
          <w:szCs w:val="20"/>
          <w:lang w:eastAsia="zh-CN"/>
        </w:rPr>
        <w:t>在每年</w:t>
      </w:r>
      <w:r w:rsidRPr="006F6B4F">
        <w:rPr>
          <w:rFonts w:eastAsia="SimHei"/>
          <w:snapToGrid w:val="0"/>
          <w:color w:val="000000" w:themeColor="text1"/>
          <w:sz w:val="20"/>
          <w:szCs w:val="20"/>
          <w:lang w:eastAsia="zh-CN"/>
        </w:rPr>
        <w:t xml:space="preserve"> 1 </w:t>
      </w:r>
      <w:r w:rsidRPr="006F6B4F">
        <w:rPr>
          <w:rFonts w:eastAsia="SimHei"/>
          <w:snapToGrid w:val="0"/>
          <w:color w:val="000000" w:themeColor="text1"/>
          <w:sz w:val="20"/>
          <w:szCs w:val="20"/>
          <w:lang w:eastAsia="zh-CN"/>
        </w:rPr>
        <w:t>月</w:t>
      </w:r>
      <w:r w:rsidRPr="006F6B4F">
        <w:rPr>
          <w:rFonts w:eastAsia="SimHei"/>
          <w:snapToGrid w:val="0"/>
          <w:color w:val="000000" w:themeColor="text1"/>
          <w:sz w:val="20"/>
          <w:szCs w:val="20"/>
          <w:lang w:eastAsia="zh-CN"/>
        </w:rPr>
        <w:t xml:space="preserve"> 1 </w:t>
      </w:r>
      <w:r w:rsidRPr="006F6B4F">
        <w:rPr>
          <w:rFonts w:eastAsia="SimHei"/>
          <w:snapToGrid w:val="0"/>
          <w:color w:val="000000" w:themeColor="text1"/>
          <w:sz w:val="20"/>
          <w:szCs w:val="20"/>
          <w:lang w:eastAsia="zh-CN"/>
        </w:rPr>
        <w:t>日采用截止到上一年</w:t>
      </w:r>
      <w:r w:rsidRPr="006F6B4F">
        <w:rPr>
          <w:rFonts w:eastAsia="SimHei"/>
          <w:snapToGrid w:val="0"/>
          <w:color w:val="000000" w:themeColor="text1"/>
          <w:sz w:val="20"/>
          <w:szCs w:val="20"/>
          <w:lang w:eastAsia="zh-CN"/>
        </w:rPr>
        <w:t xml:space="preserve"> 9</w:t>
      </w:r>
      <w:r w:rsidRPr="006F6B4F">
        <w:rPr>
          <w:rFonts w:eastAsia="SimHei"/>
          <w:snapToGrid w:val="0"/>
          <w:color w:val="000000" w:themeColor="text1"/>
          <w:sz w:val="20"/>
          <w:szCs w:val="20"/>
          <w:lang w:eastAsia="zh-CN"/>
        </w:rPr>
        <w:t>月</w:t>
      </w:r>
      <w:r w:rsidRPr="006F6B4F">
        <w:rPr>
          <w:rFonts w:eastAsia="SimHei"/>
          <w:snapToGrid w:val="0"/>
          <w:color w:val="000000" w:themeColor="text1"/>
          <w:sz w:val="20"/>
          <w:szCs w:val="20"/>
          <w:lang w:eastAsia="zh-CN"/>
        </w:rPr>
        <w:t xml:space="preserve"> 30 </w:t>
      </w:r>
      <w:r w:rsidRPr="006F6B4F">
        <w:rPr>
          <w:rFonts w:eastAsia="SimHei"/>
          <w:snapToGrid w:val="0"/>
          <w:color w:val="000000" w:themeColor="text1"/>
          <w:sz w:val="20"/>
          <w:szCs w:val="20"/>
          <w:lang w:eastAsia="zh-CN"/>
        </w:rPr>
        <w:t>日的</w:t>
      </w:r>
      <w:r w:rsidRPr="006F6B4F">
        <w:rPr>
          <w:rFonts w:eastAsia="SimHei"/>
          <w:snapToGrid w:val="0"/>
          <w:color w:val="000000" w:themeColor="text1"/>
          <w:sz w:val="20"/>
          <w:szCs w:val="20"/>
          <w:lang w:eastAsia="zh-CN"/>
        </w:rPr>
        <w:t xml:space="preserve"> 12 </w:t>
      </w:r>
      <w:r w:rsidRPr="006F6B4F">
        <w:rPr>
          <w:rFonts w:eastAsia="SimHei"/>
          <w:snapToGrid w:val="0"/>
          <w:color w:val="000000" w:themeColor="text1"/>
          <w:sz w:val="20"/>
          <w:szCs w:val="20"/>
          <w:lang w:eastAsia="zh-CN"/>
        </w:rPr>
        <w:t>个月的数据更新其</w:t>
      </w:r>
      <w:r w:rsidRPr="006F6B4F">
        <w:rPr>
          <w:rFonts w:eastAsia="SimHei"/>
          <w:snapToGrid w:val="0"/>
          <w:color w:val="000000" w:themeColor="text1"/>
          <w:sz w:val="20"/>
          <w:szCs w:val="20"/>
          <w:lang w:eastAsia="zh-CN"/>
        </w:rPr>
        <w:t xml:space="preserve"> AGB </w:t>
      </w:r>
      <w:r w:rsidRPr="006F6B4F">
        <w:rPr>
          <w:rFonts w:eastAsia="SimHei"/>
          <w:snapToGrid w:val="0"/>
          <w:color w:val="000000" w:themeColor="text1"/>
          <w:sz w:val="20"/>
          <w:szCs w:val="20"/>
          <w:lang w:eastAsia="zh-CN"/>
        </w:rPr>
        <w:t>计算结果。</w:t>
      </w:r>
      <w:r w:rsidRPr="006F6B4F">
        <w:rPr>
          <w:rFonts w:eastAsia="SimHei"/>
          <w:snapToGrid w:val="0"/>
          <w:color w:val="000000" w:themeColor="text1"/>
          <w:sz w:val="20"/>
          <w:szCs w:val="20"/>
          <w:lang w:eastAsia="zh-CN"/>
        </w:rPr>
        <w:t>202</w:t>
      </w:r>
      <w:r w:rsidR="00121B16">
        <w:rPr>
          <w:rFonts w:eastAsia="SimHei"/>
          <w:snapToGrid w:val="0"/>
          <w:color w:val="000000" w:themeColor="text1"/>
          <w:sz w:val="20"/>
          <w:szCs w:val="20"/>
          <w:lang w:eastAsia="zh-CN"/>
        </w:rPr>
        <w:t>5</w:t>
      </w:r>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日历年的</w:t>
      </w:r>
      <w:r w:rsidRPr="006F6B4F">
        <w:rPr>
          <w:rFonts w:eastAsia="SimHei"/>
          <w:snapToGrid w:val="0"/>
          <w:color w:val="000000" w:themeColor="text1"/>
          <w:sz w:val="20"/>
          <w:szCs w:val="20"/>
          <w:lang w:eastAsia="zh-CN"/>
        </w:rPr>
        <w:t xml:space="preserve"> AGB </w:t>
      </w:r>
      <w:r w:rsidRPr="006F6B4F">
        <w:rPr>
          <w:rFonts w:eastAsia="SimHei"/>
          <w:snapToGrid w:val="0"/>
          <w:color w:val="000000" w:themeColor="text1"/>
          <w:sz w:val="20"/>
          <w:szCs w:val="20"/>
          <w:lang w:eastAsia="zh-CN"/>
        </w:rPr>
        <w:t>等于</w:t>
      </w:r>
      <w:r w:rsidRPr="006F6B4F">
        <w:rPr>
          <w:rFonts w:eastAsia="SimHei"/>
          <w:snapToGrid w:val="0"/>
          <w:color w:val="000000" w:themeColor="text1"/>
          <w:sz w:val="20"/>
          <w:szCs w:val="20"/>
          <w:lang w:eastAsia="zh-CN"/>
        </w:rPr>
        <w:t xml:space="preserve"> </w:t>
      </w:r>
      <w:r w:rsidR="00121B16">
        <w:rPr>
          <w:rFonts w:eastAsia="SimHei"/>
          <w:snapToGrid w:val="0"/>
          <w:color w:val="000000" w:themeColor="text1"/>
          <w:sz w:val="20"/>
          <w:szCs w:val="20"/>
          <w:lang w:eastAsia="zh-CN"/>
        </w:rPr>
        <w:t>27.5</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w:t>
      </w:r>
    </w:p>
    <w:p w14:paraId="3C9A6215" w14:textId="77777777"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有资格享受经济援助的个人只需支付除去所有扣除额和折扣（包括根据</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可获得的折扣）后的个人支付额，并减去保险公司（包括商业保险公司和政府支付者）报销的金额。</w:t>
      </w:r>
    </w:p>
    <w:p w14:paraId="09B18B29" w14:textId="77777777" w:rsidR="00770B31" w:rsidRPr="006F6B4F" w:rsidRDefault="00CC664D" w:rsidP="0099131F">
      <w:pPr>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t>申请经济援助的方法</w:t>
      </w:r>
    </w:p>
    <w:p w14:paraId="7B345AF7" w14:textId="78ECA1FA"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如需获得经济援助，个人必须向</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的公共福利部申请经济援助。根据本政策，</w:t>
      </w:r>
      <w:r w:rsidR="00083357">
        <w:rPr>
          <w:rFonts w:eastAsia="SimHei" w:hint="eastAsia"/>
          <w:snapToGrid w:val="0"/>
          <w:color w:val="000000" w:themeColor="text1"/>
          <w:sz w:val="20"/>
          <w:szCs w:val="20"/>
          <w:lang w:eastAsia="zh-CN"/>
        </w:rPr>
        <w:t>寻</w:t>
      </w:r>
      <w:r w:rsidRPr="006F6B4F">
        <w:rPr>
          <w:rFonts w:eastAsia="SimHei"/>
          <w:snapToGrid w:val="0"/>
          <w:color w:val="000000" w:themeColor="text1"/>
          <w:sz w:val="20"/>
          <w:szCs w:val="20"/>
          <w:lang w:eastAsia="zh-CN"/>
        </w:rPr>
        <w:t>求</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折扣经济援助的个人（即：家庭收入在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或更少的个人）必须填写经济援助申请表，并提供其中所列的信息和文件。可在申请表上提供电子签名。所有其他申请人可通过电话向患者账户部提供必要的信息，无需进行书面申请。</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保留要求申请人提供工资支票、</w:t>
      </w:r>
      <w:r w:rsidR="00083357">
        <w:rPr>
          <w:rFonts w:eastAsia="SimHei" w:hint="eastAsia"/>
          <w:snapToGrid w:val="0"/>
          <w:color w:val="000000" w:themeColor="text1"/>
          <w:sz w:val="20"/>
          <w:szCs w:val="20"/>
          <w:lang w:eastAsia="zh-CN"/>
        </w:rPr>
        <w:t>表格</w:t>
      </w:r>
      <w:r w:rsidRPr="006F6B4F">
        <w:rPr>
          <w:rFonts w:eastAsia="SimHei"/>
          <w:snapToGrid w:val="0"/>
          <w:color w:val="000000" w:themeColor="text1"/>
          <w:sz w:val="20"/>
          <w:szCs w:val="20"/>
          <w:lang w:eastAsia="zh-CN"/>
        </w:rPr>
        <w:t xml:space="preserve"> </w:t>
      </w:r>
      <w:bookmarkStart w:id="0" w:name="OLE_LINK1"/>
      <w:r w:rsidRPr="006F6B4F">
        <w:rPr>
          <w:rFonts w:eastAsia="SimHei"/>
          <w:snapToGrid w:val="0"/>
          <w:color w:val="000000" w:themeColor="text1"/>
          <w:sz w:val="20"/>
          <w:szCs w:val="20"/>
          <w:lang w:eastAsia="zh-CN"/>
        </w:rPr>
        <w:t>W-2</w:t>
      </w:r>
      <w:bookmarkEnd w:id="0"/>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和所得税申报表副本的权利。</w:t>
      </w:r>
    </w:p>
    <w:p w14:paraId="2292A2FA" w14:textId="77777777"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必须按以下方式提出经济援助申请（无论是以书面形式还是电话形式，如上所述）：</w:t>
      </w:r>
    </w:p>
    <w:p w14:paraId="6E83245D" w14:textId="1B8D8FCD"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收入等于或低于</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的患者的医院门诊服务由</w:t>
      </w:r>
      <w:r w:rsidRPr="006F6B4F">
        <w:rPr>
          <w:rFonts w:eastAsia="SimHei"/>
          <w:snapToGrid w:val="0"/>
          <w:color w:val="000000" w:themeColor="text1"/>
          <w:sz w:val="20"/>
          <w:szCs w:val="20"/>
          <w:lang w:eastAsia="zh-CN"/>
        </w:rPr>
        <w:t xml:space="preserve"> HCAP </w:t>
      </w:r>
      <w:r w:rsidRPr="006F6B4F">
        <w:rPr>
          <w:rFonts w:eastAsia="SimHei"/>
          <w:snapToGrid w:val="0"/>
          <w:color w:val="000000" w:themeColor="text1"/>
          <w:sz w:val="20"/>
          <w:szCs w:val="20"/>
          <w:lang w:eastAsia="zh-CN"/>
        </w:rPr>
        <w:t>承保，因此需从首次接受服务之日起每</w:t>
      </w:r>
      <w:r w:rsidRPr="006F6B4F">
        <w:rPr>
          <w:rFonts w:eastAsia="SimHei"/>
          <w:snapToGrid w:val="0"/>
          <w:color w:val="000000" w:themeColor="text1"/>
          <w:sz w:val="20"/>
          <w:szCs w:val="20"/>
          <w:lang w:eastAsia="zh-CN"/>
        </w:rPr>
        <w:t xml:space="preserve"> 90 </w:t>
      </w:r>
      <w:r w:rsidRPr="006F6B4F">
        <w:rPr>
          <w:rFonts w:eastAsia="SimHei"/>
          <w:snapToGrid w:val="0"/>
          <w:color w:val="000000" w:themeColor="text1"/>
          <w:sz w:val="20"/>
          <w:szCs w:val="20"/>
          <w:lang w:eastAsia="zh-CN"/>
        </w:rPr>
        <w:t>天申请一次。所有其他患者需在首次接受医院门诊服务之日起每</w:t>
      </w:r>
      <w:r w:rsidRPr="006F6B4F">
        <w:rPr>
          <w:rFonts w:eastAsia="SimHei"/>
          <w:snapToGrid w:val="0"/>
          <w:color w:val="000000" w:themeColor="text1"/>
          <w:sz w:val="20"/>
          <w:szCs w:val="20"/>
          <w:lang w:eastAsia="zh-CN"/>
        </w:rPr>
        <w:t xml:space="preserve"> 180 </w:t>
      </w:r>
      <w:r w:rsidRPr="006F6B4F">
        <w:rPr>
          <w:rFonts w:eastAsia="SimHei"/>
          <w:snapToGrid w:val="0"/>
          <w:color w:val="000000" w:themeColor="text1"/>
          <w:sz w:val="20"/>
          <w:szCs w:val="20"/>
          <w:lang w:eastAsia="zh-CN"/>
        </w:rPr>
        <w:t>天申请一次。</w:t>
      </w:r>
      <w:r w:rsidRPr="006F6B4F">
        <w:rPr>
          <w:rFonts w:eastAsia="SimHei"/>
          <w:snapToGrid w:val="0"/>
          <w:color w:val="000000" w:themeColor="text1"/>
          <w:sz w:val="20"/>
          <w:szCs w:val="20"/>
          <w:lang w:eastAsia="zh-CN"/>
        </w:rPr>
        <w:t xml:space="preserve">HCAP </w:t>
      </w:r>
      <w:r w:rsidRPr="006F6B4F">
        <w:rPr>
          <w:rFonts w:eastAsia="SimHei"/>
          <w:snapToGrid w:val="0"/>
          <w:color w:val="000000" w:themeColor="text1"/>
          <w:sz w:val="20"/>
          <w:szCs w:val="20"/>
          <w:lang w:eastAsia="zh-CN"/>
        </w:rPr>
        <w:t>下的残障援助</w:t>
      </w:r>
      <w:r w:rsidRPr="006F6B4F">
        <w:rPr>
          <w:rFonts w:eastAsia="SimHei"/>
          <w:snapToGrid w:val="0"/>
          <w:color w:val="000000" w:themeColor="text1"/>
          <w:sz w:val="20"/>
          <w:szCs w:val="20"/>
          <w:lang w:eastAsia="zh-CN"/>
        </w:rPr>
        <w:t xml:space="preserve">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 xml:space="preserve">(Disability Assistance, DA) </w:t>
      </w:r>
      <w:r w:rsidRPr="006F6B4F">
        <w:rPr>
          <w:rFonts w:eastAsia="SimHei"/>
          <w:snapToGrid w:val="0"/>
          <w:color w:val="000000" w:themeColor="text1"/>
          <w:sz w:val="20"/>
          <w:szCs w:val="20"/>
          <w:lang w:eastAsia="zh-CN"/>
        </w:rPr>
        <w:t>计划或其后续计划的受益人必须每月提交新的申请。</w:t>
      </w:r>
    </w:p>
    <w:p w14:paraId="3816F1EE" w14:textId="6BA11195"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患者在每次住院治疗时必须自行申请经济援助，除非其因同一基础疾病在出院后的</w:t>
      </w:r>
      <w:r w:rsidRPr="006F6B4F">
        <w:rPr>
          <w:rFonts w:eastAsia="SimHei"/>
          <w:snapToGrid w:val="0"/>
          <w:color w:val="000000" w:themeColor="text1"/>
          <w:sz w:val="20"/>
          <w:szCs w:val="20"/>
          <w:lang w:eastAsia="zh-CN"/>
        </w:rPr>
        <w:t xml:space="preserve"> 45 </w:t>
      </w:r>
      <w:r w:rsidRPr="006F6B4F">
        <w:rPr>
          <w:rFonts w:eastAsia="SimHei"/>
          <w:snapToGrid w:val="0"/>
          <w:color w:val="000000" w:themeColor="text1"/>
          <w:sz w:val="20"/>
          <w:szCs w:val="20"/>
          <w:lang w:eastAsia="zh-CN"/>
        </w:rPr>
        <w:t>天内再次住院治疗。</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在</w:t>
      </w:r>
      <w:r w:rsidRPr="006F6B4F">
        <w:rPr>
          <w:rFonts w:eastAsia="SimHei"/>
          <w:snapToGrid w:val="0"/>
          <w:color w:val="000000" w:themeColor="text1"/>
          <w:sz w:val="20"/>
          <w:szCs w:val="20"/>
          <w:lang w:eastAsia="zh-CN"/>
        </w:rPr>
        <w:t xml:space="preserve"> 45 </w:t>
      </w:r>
      <w:r w:rsidRPr="006F6B4F">
        <w:rPr>
          <w:rFonts w:eastAsia="SimHei"/>
          <w:snapToGrid w:val="0"/>
          <w:color w:val="000000" w:themeColor="text1"/>
          <w:sz w:val="20"/>
          <w:szCs w:val="20"/>
          <w:lang w:eastAsia="zh-CN"/>
        </w:rPr>
        <w:t>天内因相关疾病再入院时可采用同一份申请。包含住院账户的申请中可添加门诊账户，但包含门诊账户的申请不能添加住院账户。</w:t>
      </w:r>
    </w:p>
    <w:p w14:paraId="634C11E6" w14:textId="290ED9F3"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根据本政策，</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不</w:t>
      </w:r>
      <w:r w:rsidR="00BF728C">
        <w:rPr>
          <w:rFonts w:eastAsia="SimHei" w:hint="eastAsia"/>
          <w:snapToGrid w:val="0"/>
          <w:color w:val="000000" w:themeColor="text1"/>
          <w:sz w:val="20"/>
          <w:szCs w:val="20"/>
          <w:lang w:eastAsia="zh-CN"/>
        </w:rPr>
        <w:t>采</w:t>
      </w:r>
      <w:r w:rsidRPr="006F6B4F">
        <w:rPr>
          <w:rFonts w:eastAsia="SimHei"/>
          <w:snapToGrid w:val="0"/>
          <w:color w:val="000000" w:themeColor="text1"/>
          <w:sz w:val="20"/>
          <w:szCs w:val="20"/>
          <w:lang w:eastAsia="zh-CN"/>
        </w:rPr>
        <w:t>用之前的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资格审定结果来确定个人是否有资格获得经济援助。</w:t>
      </w:r>
    </w:p>
    <w:p w14:paraId="7857879B" w14:textId="77777777" w:rsidR="00770B31" w:rsidRPr="006F6B4F" w:rsidRDefault="00CC664D" w:rsidP="001D6953">
      <w:pPr>
        <w:pStyle w:val="BodyText"/>
        <w:adjustRightInd w:val="0"/>
        <w:snapToGrid w:val="0"/>
        <w:spacing w:beforeLines="150" w:before="360"/>
        <w:rPr>
          <w:rFonts w:eastAsia="SimHei"/>
          <w:snapToGrid w:val="0"/>
          <w:color w:val="000000" w:themeColor="text1"/>
          <w:lang w:eastAsia="zh-CN"/>
        </w:rPr>
      </w:pPr>
      <w:r w:rsidRPr="006F6B4F">
        <w:rPr>
          <w:rFonts w:eastAsia="SimHei"/>
          <w:snapToGrid w:val="0"/>
          <w:color w:val="000000" w:themeColor="text1"/>
          <w:lang w:eastAsia="zh-CN"/>
        </w:rPr>
        <w:t>获得经济援助的假定资格</w:t>
      </w:r>
    </w:p>
    <w:p w14:paraId="50FA4A75" w14:textId="637F8181" w:rsidR="00770B31" w:rsidRPr="006F6B4F" w:rsidRDefault="00CC664D" w:rsidP="006F6B4F">
      <w:pPr>
        <w:pStyle w:val="BodyText"/>
        <w:adjustRightInd w:val="0"/>
        <w:snapToGrid w:val="0"/>
        <w:ind w:right="33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可能会雇佣第三方来审查患者信息，根据</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评估其是否有资格获得最</w:t>
      </w:r>
      <w:r w:rsidR="00BF728C">
        <w:rPr>
          <w:rFonts w:eastAsia="SimHei" w:hint="eastAsia"/>
          <w:snapToGrid w:val="0"/>
          <w:color w:val="000000" w:themeColor="text1"/>
          <w:lang w:eastAsia="zh-CN"/>
        </w:rPr>
        <w:t>高额度</w:t>
      </w:r>
      <w:r w:rsidRPr="006F6B4F">
        <w:rPr>
          <w:rFonts w:eastAsia="SimHei"/>
          <w:snapToGrid w:val="0"/>
          <w:color w:val="000000" w:themeColor="text1"/>
          <w:lang w:eastAsia="zh-CN"/>
        </w:rPr>
        <w:t>的援助。该审查和分析采用医疗保健行业公认的预测模型。此类审查不会被用于确定个人是否具备获得</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规定的低于最</w:t>
      </w:r>
      <w:r w:rsidR="00BF728C">
        <w:rPr>
          <w:rFonts w:eastAsia="SimHei" w:hint="eastAsia"/>
          <w:snapToGrid w:val="0"/>
          <w:color w:val="000000" w:themeColor="text1"/>
          <w:lang w:eastAsia="zh-CN"/>
        </w:rPr>
        <w:t>高额度</w:t>
      </w:r>
      <w:r w:rsidRPr="006F6B4F">
        <w:rPr>
          <w:rFonts w:eastAsia="SimHei"/>
          <w:snapToGrid w:val="0"/>
          <w:color w:val="000000" w:themeColor="text1"/>
          <w:lang w:eastAsia="zh-CN"/>
        </w:rPr>
        <w:t>援助的经济援助的假定资格。</w:t>
      </w:r>
    </w:p>
    <w:p w14:paraId="2D073BCD" w14:textId="77777777" w:rsidR="00770B31" w:rsidRPr="006F6B4F" w:rsidRDefault="001D6953" w:rsidP="00F2780B">
      <w:pPr>
        <w:pageBreakBefore/>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lastRenderedPageBreak/>
        <w:t>未付款时可能采取的行动</w:t>
      </w:r>
    </w:p>
    <w:p w14:paraId="098E0463" w14:textId="591A2A7C" w:rsidR="00770B31" w:rsidRPr="006F6B4F" w:rsidRDefault="00CC664D" w:rsidP="001D6953">
      <w:pPr>
        <w:pStyle w:val="BodyText"/>
        <w:adjustRightInd w:val="0"/>
        <w:snapToGrid w:val="0"/>
        <w:spacing w:beforeLines="100" w:before="240" w:afterLines="100" w:after="24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w:t>
      </w:r>
      <w:r w:rsidR="00BF728C">
        <w:rPr>
          <w:rFonts w:eastAsia="SimHei" w:hint="eastAsia"/>
          <w:snapToGrid w:val="0"/>
          <w:color w:val="000000" w:themeColor="text1"/>
          <w:lang w:eastAsia="zh-CN"/>
        </w:rPr>
        <w:t>采取所有可能的措施</w:t>
      </w:r>
      <w:r w:rsidRPr="006F6B4F">
        <w:rPr>
          <w:rFonts w:eastAsia="SimHei"/>
          <w:snapToGrid w:val="0"/>
          <w:color w:val="000000" w:themeColor="text1"/>
          <w:lang w:eastAsia="zh-CN"/>
        </w:rPr>
        <w:t>催收债务，并在</w:t>
      </w:r>
      <w:r w:rsidR="00BF728C">
        <w:rPr>
          <w:rFonts w:eastAsia="SimHei" w:hint="eastAsia"/>
          <w:snapToGrid w:val="0"/>
          <w:color w:val="000000" w:themeColor="text1"/>
          <w:lang w:eastAsia="zh-CN"/>
        </w:rPr>
        <w:t>采取</w:t>
      </w:r>
      <w:r w:rsidRPr="006F6B4F">
        <w:rPr>
          <w:rFonts w:eastAsia="SimHei"/>
          <w:snapToGrid w:val="0"/>
          <w:color w:val="000000" w:themeColor="text1"/>
          <w:lang w:eastAsia="zh-CN"/>
        </w:rPr>
        <w:t>特殊催收行动之前，采取适当措施确定个人是否符合</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资格。这些适当措施包括在出院后的前</w:t>
      </w:r>
      <w:r w:rsidRPr="006F6B4F">
        <w:rPr>
          <w:rFonts w:eastAsia="SimHei"/>
          <w:snapToGrid w:val="0"/>
          <w:color w:val="000000" w:themeColor="text1"/>
          <w:lang w:eastAsia="zh-CN"/>
        </w:rPr>
        <w:t xml:space="preserve"> 120 </w:t>
      </w:r>
      <w:r w:rsidRPr="006F6B4F">
        <w:rPr>
          <w:rFonts w:eastAsia="SimHei"/>
          <w:snapToGrid w:val="0"/>
          <w:color w:val="000000" w:themeColor="text1"/>
          <w:lang w:eastAsia="zh-CN"/>
        </w:rPr>
        <w:t>天内，按以下进度表向责任方发送账单</w:t>
      </w:r>
      <w:r w:rsidR="00BF728C">
        <w:rPr>
          <w:rFonts w:eastAsia="SimHei" w:hint="eastAsia"/>
          <w:snapToGrid w:val="0"/>
          <w:color w:val="000000" w:themeColor="text1"/>
          <w:lang w:eastAsia="zh-CN"/>
        </w:rPr>
        <w:t>并通过</w:t>
      </w:r>
      <w:r w:rsidRPr="006F6B4F">
        <w:rPr>
          <w:rFonts w:eastAsia="SimHei"/>
          <w:snapToGrid w:val="0"/>
          <w:color w:val="000000" w:themeColor="text1"/>
          <w:lang w:eastAsia="zh-CN"/>
        </w:rPr>
        <w:t>电话联系</w:t>
      </w:r>
      <w:r w:rsidR="00BF728C">
        <w:rPr>
          <w:rFonts w:eastAsia="SimHei" w:hint="eastAsia"/>
          <w:snapToGrid w:val="0"/>
          <w:color w:val="000000" w:themeColor="text1"/>
          <w:lang w:eastAsia="zh-CN"/>
        </w:rPr>
        <w:t>对方</w:t>
      </w:r>
      <w:r w:rsidRPr="006F6B4F">
        <w:rPr>
          <w:rFonts w:eastAsia="SimHei"/>
          <w:snapToGrid w:val="0"/>
          <w:color w:val="000000" w:themeColor="text1"/>
          <w:lang w:eastAsia="zh-CN"/>
        </w:rPr>
        <w:t>。</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可能会就催收债务事宜与外部供应商展开合作。</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8"/>
        <w:gridCol w:w="8478"/>
      </w:tblGrid>
      <w:tr w:rsidR="006F6B4F" w:rsidRPr="006F6B4F" w14:paraId="53229A7A" w14:textId="77777777" w:rsidTr="001D6953">
        <w:trPr>
          <w:trHeight w:val="682"/>
        </w:trPr>
        <w:tc>
          <w:tcPr>
            <w:tcW w:w="1168" w:type="dxa"/>
          </w:tcPr>
          <w:p w14:paraId="284B066F" w14:textId="77777777" w:rsidR="00770B31" w:rsidRPr="006F6B4F" w:rsidRDefault="00CC664D" w:rsidP="001D6953">
            <w:pPr>
              <w:pStyle w:val="TableParagraph"/>
              <w:adjustRightInd w:val="0"/>
              <w:snapToGrid w:val="0"/>
              <w:ind w:leftChars="50" w:left="110" w:rightChars="100" w:right="22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0 - 30 </w:t>
            </w:r>
            <w:r w:rsidRPr="006F6B4F">
              <w:rPr>
                <w:rFonts w:eastAsia="SimHei"/>
                <w:snapToGrid w:val="0"/>
                <w:color w:val="000000" w:themeColor="text1"/>
                <w:sz w:val="20"/>
                <w:szCs w:val="20"/>
                <w:lang w:eastAsia="zh-CN"/>
              </w:rPr>
              <w:t>天</w:t>
            </w:r>
          </w:p>
        </w:tc>
        <w:tc>
          <w:tcPr>
            <w:tcW w:w="8478" w:type="dxa"/>
          </w:tcPr>
          <w:p w14:paraId="61429A34"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寄出第一份账单，同时附上可获得经济援助的书面通知、</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申请表以及个人如何在</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申请过程中获得援助的信息。</w:t>
            </w:r>
          </w:p>
        </w:tc>
      </w:tr>
      <w:tr w:rsidR="006F6B4F" w:rsidRPr="006F6B4F" w14:paraId="72838AAF" w14:textId="77777777" w:rsidTr="001D6953">
        <w:trPr>
          <w:trHeight w:val="1135"/>
        </w:trPr>
        <w:tc>
          <w:tcPr>
            <w:tcW w:w="1168" w:type="dxa"/>
          </w:tcPr>
          <w:p w14:paraId="718D0F23" w14:textId="77777777" w:rsidR="00770B31" w:rsidRPr="006F6B4F" w:rsidRDefault="00CC664D" w:rsidP="006F6B4F">
            <w:pPr>
              <w:pStyle w:val="TableParagraph"/>
              <w:adjustRightInd w:val="0"/>
              <w:snapToGrid w:val="0"/>
              <w:ind w:leftChars="50" w:left="110" w:rightChars="50" w:right="11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31 - 60 </w:t>
            </w:r>
            <w:r w:rsidRPr="006F6B4F">
              <w:rPr>
                <w:rFonts w:eastAsia="SimHei"/>
                <w:snapToGrid w:val="0"/>
                <w:color w:val="000000" w:themeColor="text1"/>
                <w:sz w:val="20"/>
                <w:szCs w:val="20"/>
                <w:lang w:eastAsia="zh-CN"/>
              </w:rPr>
              <w:t>天</w:t>
            </w:r>
          </w:p>
        </w:tc>
        <w:tc>
          <w:tcPr>
            <w:tcW w:w="8478" w:type="dxa"/>
          </w:tcPr>
          <w:p w14:paraId="4B8AA33B"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寄出第二份账单，同时附上一份</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简明摘要，以及说明如果在出院后首份账单寄出后</w:t>
            </w:r>
            <w:r w:rsidRPr="006F6B4F">
              <w:rPr>
                <w:rFonts w:eastAsia="SimHei"/>
                <w:snapToGrid w:val="0"/>
                <w:color w:val="000000" w:themeColor="text1"/>
                <w:sz w:val="20"/>
                <w:szCs w:val="20"/>
                <w:lang w:eastAsia="zh-CN"/>
              </w:rPr>
              <w:t xml:space="preserve"> 365 </w:t>
            </w:r>
            <w:r w:rsidRPr="006F6B4F">
              <w:rPr>
                <w:rFonts w:eastAsia="SimHei"/>
                <w:snapToGrid w:val="0"/>
                <w:color w:val="000000" w:themeColor="text1"/>
                <w:sz w:val="20"/>
                <w:szCs w:val="20"/>
                <w:lang w:eastAsia="zh-CN"/>
              </w:rPr>
              <w:t>天内仍未支付未结账款，</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将向征信机构报告的通知。</w:t>
            </w:r>
          </w:p>
          <w:p w14:paraId="20A4EF78"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此外，还会通过电话口头告知个人有关</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信息，以及如何在</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申请过程中获得帮助。</w:t>
            </w:r>
          </w:p>
        </w:tc>
      </w:tr>
      <w:tr w:rsidR="006F6B4F" w:rsidRPr="006F6B4F" w14:paraId="6ACDE6B7" w14:textId="77777777" w:rsidTr="001D6953">
        <w:trPr>
          <w:trHeight w:val="1130"/>
        </w:trPr>
        <w:tc>
          <w:tcPr>
            <w:tcW w:w="1168" w:type="dxa"/>
          </w:tcPr>
          <w:p w14:paraId="3B6C4F57" w14:textId="77777777" w:rsidR="00770B31" w:rsidRPr="006F6B4F" w:rsidRDefault="00CC664D" w:rsidP="006F6B4F">
            <w:pPr>
              <w:pStyle w:val="TableParagraph"/>
              <w:adjustRightInd w:val="0"/>
              <w:snapToGrid w:val="0"/>
              <w:ind w:leftChars="50" w:left="110" w:rightChars="50" w:right="11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61 - 90 </w:t>
            </w:r>
            <w:r w:rsidRPr="006F6B4F">
              <w:rPr>
                <w:rFonts w:eastAsia="SimHei"/>
                <w:snapToGrid w:val="0"/>
                <w:color w:val="000000" w:themeColor="text1"/>
                <w:sz w:val="20"/>
                <w:szCs w:val="20"/>
                <w:lang w:eastAsia="zh-CN"/>
              </w:rPr>
              <w:t>天</w:t>
            </w:r>
          </w:p>
        </w:tc>
        <w:tc>
          <w:tcPr>
            <w:tcW w:w="8478" w:type="dxa"/>
          </w:tcPr>
          <w:p w14:paraId="452C8882"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寄出第三份账单，同时附上一份</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简明摘要，以及说明如果在出院后首份账单寄出后</w:t>
            </w:r>
            <w:r w:rsidRPr="006F6B4F">
              <w:rPr>
                <w:rFonts w:eastAsia="SimHei"/>
                <w:snapToGrid w:val="0"/>
                <w:color w:val="000000" w:themeColor="text1"/>
                <w:sz w:val="20"/>
                <w:szCs w:val="20"/>
                <w:lang w:eastAsia="zh-CN"/>
              </w:rPr>
              <w:t xml:space="preserve"> 365 </w:t>
            </w:r>
            <w:r w:rsidRPr="006F6B4F">
              <w:rPr>
                <w:rFonts w:eastAsia="SimHei"/>
                <w:snapToGrid w:val="0"/>
                <w:color w:val="000000" w:themeColor="text1"/>
                <w:sz w:val="20"/>
                <w:szCs w:val="20"/>
                <w:lang w:eastAsia="zh-CN"/>
              </w:rPr>
              <w:t>天内仍未支付未结账款，</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将向征信机构报告的通知。</w:t>
            </w:r>
          </w:p>
          <w:p w14:paraId="587DBD24"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此外，还会通过电话口头告知个人有关</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信息，以及如何在</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申请过程中获得帮助。</w:t>
            </w:r>
          </w:p>
        </w:tc>
      </w:tr>
      <w:tr w:rsidR="006F6B4F" w:rsidRPr="006F6B4F" w14:paraId="18207061" w14:textId="77777777" w:rsidTr="008558CF">
        <w:trPr>
          <w:trHeight w:val="1152"/>
        </w:trPr>
        <w:tc>
          <w:tcPr>
            <w:tcW w:w="1168" w:type="dxa"/>
          </w:tcPr>
          <w:p w14:paraId="7818F61C" w14:textId="77777777" w:rsidR="00770B31" w:rsidRPr="006F6B4F" w:rsidRDefault="00CC664D" w:rsidP="006F6B4F">
            <w:pPr>
              <w:pStyle w:val="TableParagraph"/>
              <w:adjustRightInd w:val="0"/>
              <w:snapToGrid w:val="0"/>
              <w:ind w:leftChars="50" w:left="11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91 - 120 </w:t>
            </w:r>
            <w:r w:rsidRPr="006F6B4F">
              <w:rPr>
                <w:rFonts w:eastAsia="SimHei"/>
                <w:snapToGrid w:val="0"/>
                <w:color w:val="000000" w:themeColor="text1"/>
                <w:sz w:val="20"/>
                <w:szCs w:val="20"/>
                <w:lang w:eastAsia="zh-CN"/>
              </w:rPr>
              <w:t>天</w:t>
            </w:r>
          </w:p>
        </w:tc>
        <w:tc>
          <w:tcPr>
            <w:tcW w:w="8478" w:type="dxa"/>
          </w:tcPr>
          <w:p w14:paraId="70A68548"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寄出第四份账单，同时附上一份</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简明摘要，以及说明如果在出院后首份账单寄出后</w:t>
            </w:r>
            <w:r w:rsidRPr="006F6B4F">
              <w:rPr>
                <w:rFonts w:eastAsia="SimHei"/>
                <w:snapToGrid w:val="0"/>
                <w:color w:val="000000" w:themeColor="text1"/>
                <w:sz w:val="20"/>
                <w:szCs w:val="20"/>
                <w:lang w:eastAsia="zh-CN"/>
              </w:rPr>
              <w:t xml:space="preserve"> 365 </w:t>
            </w:r>
            <w:r w:rsidRPr="006F6B4F">
              <w:rPr>
                <w:rFonts w:eastAsia="SimHei"/>
                <w:snapToGrid w:val="0"/>
                <w:color w:val="000000" w:themeColor="text1"/>
                <w:sz w:val="20"/>
                <w:szCs w:val="20"/>
                <w:lang w:eastAsia="zh-CN"/>
              </w:rPr>
              <w:t>天内仍未支付未结账款，</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将向征信机构报告的通知。</w:t>
            </w:r>
          </w:p>
          <w:p w14:paraId="3F5417C3"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此外，我们还会通过电话联系两次，以口头告知个人有关</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信息，以及如何获得</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申请方面的帮助。</w:t>
            </w:r>
          </w:p>
        </w:tc>
      </w:tr>
    </w:tbl>
    <w:p w14:paraId="2F83F93A" w14:textId="77777777" w:rsidR="00770B31" w:rsidRPr="006F6B4F" w:rsidRDefault="00CC664D" w:rsidP="001D6953">
      <w:pPr>
        <w:pStyle w:val="BodyText"/>
        <w:adjustRightInd w:val="0"/>
        <w:snapToGrid w:val="0"/>
        <w:spacing w:beforeLines="200" w:before="480"/>
        <w:rPr>
          <w:rFonts w:eastAsia="SimHei"/>
          <w:snapToGrid w:val="0"/>
          <w:color w:val="000000" w:themeColor="text1"/>
          <w:lang w:eastAsia="zh-CN"/>
        </w:rPr>
      </w:pPr>
      <w:r w:rsidRPr="006F6B4F">
        <w:rPr>
          <w:rFonts w:eastAsia="SimHei"/>
          <w:snapToGrid w:val="0"/>
          <w:color w:val="000000" w:themeColor="text1"/>
          <w:lang w:eastAsia="zh-CN"/>
        </w:rPr>
        <w:t>除了提供有关获取经济援助的书面通知、</w:t>
      </w:r>
      <w:r w:rsidRPr="006F6B4F">
        <w:rPr>
          <w:rFonts w:eastAsia="SimHei"/>
          <w:snapToGrid w:val="0"/>
          <w:color w:val="000000" w:themeColor="text1"/>
          <w:lang w:eastAsia="zh-CN"/>
        </w:rPr>
        <w:t xml:space="preserve">FAP </w:t>
      </w:r>
      <w:r w:rsidRPr="006F6B4F">
        <w:rPr>
          <w:rFonts w:eastAsia="SimHei"/>
          <w:snapToGrid w:val="0"/>
          <w:color w:val="000000" w:themeColor="text1"/>
          <w:lang w:eastAsia="zh-CN"/>
        </w:rPr>
        <w:t>申请表以及个人如何在</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申请过程中获得援助的相关信息外，所有账单还会附上获取</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副本、</w:t>
      </w:r>
      <w:r w:rsidRPr="006F6B4F">
        <w:rPr>
          <w:rFonts w:eastAsia="SimHei"/>
          <w:snapToGrid w:val="0"/>
          <w:color w:val="000000" w:themeColor="text1"/>
          <w:lang w:eastAsia="zh-CN"/>
        </w:rPr>
        <w:t xml:space="preserve">FAP </w:t>
      </w:r>
      <w:r w:rsidRPr="006F6B4F">
        <w:rPr>
          <w:rFonts w:eastAsia="SimHei"/>
          <w:snapToGrid w:val="0"/>
          <w:color w:val="000000" w:themeColor="text1"/>
          <w:lang w:eastAsia="zh-CN"/>
        </w:rPr>
        <w:t>申请表以及</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简明摘要的快捷网址。</w:t>
      </w:r>
    </w:p>
    <w:p w14:paraId="74FD048D"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可能会在初始账单日期一年后向征信机构报告未结账款。如果个人的账单合并了多个护理疗程，则在合并账单所包括的最近一次护理出院后首笔账单开具的</w:t>
      </w:r>
      <w:r w:rsidRPr="006F6B4F">
        <w:rPr>
          <w:rFonts w:eastAsia="SimHei"/>
          <w:snapToGrid w:val="0"/>
          <w:color w:val="000000" w:themeColor="text1"/>
          <w:lang w:eastAsia="zh-CN"/>
        </w:rPr>
        <w:t xml:space="preserve"> 120 </w:t>
      </w:r>
      <w:r w:rsidRPr="006F6B4F">
        <w:rPr>
          <w:rFonts w:eastAsia="SimHei"/>
          <w:snapToGrid w:val="0"/>
          <w:color w:val="000000" w:themeColor="text1"/>
          <w:lang w:eastAsia="zh-CN"/>
        </w:rPr>
        <w:t>天内，才会向征信机构报告未结账单。</w:t>
      </w:r>
    </w:p>
    <w:p w14:paraId="29A4974D"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如果个人在申请期间（即出院后首笔账单后的</w:t>
      </w:r>
      <w:r w:rsidRPr="006F6B4F">
        <w:rPr>
          <w:rFonts w:eastAsia="SimHei"/>
          <w:snapToGrid w:val="0"/>
          <w:color w:val="000000" w:themeColor="text1"/>
          <w:lang w:eastAsia="zh-CN"/>
        </w:rPr>
        <w:t xml:space="preserve"> 240 </w:t>
      </w:r>
      <w:r w:rsidRPr="006F6B4F">
        <w:rPr>
          <w:rFonts w:eastAsia="SimHei"/>
          <w:snapToGrid w:val="0"/>
          <w:color w:val="000000" w:themeColor="text1"/>
          <w:lang w:eastAsia="zh-CN"/>
        </w:rPr>
        <w:t>天内）提交了未填妥的</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应向个人提供一份书面通知，说明要完成</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申请必须提交</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或</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申请表所要求的补充信息和</w:t>
      </w:r>
      <w:r w:rsidRPr="006F6B4F">
        <w:rPr>
          <w:rFonts w:eastAsia="SimHei"/>
          <w:snapToGrid w:val="0"/>
          <w:color w:val="000000" w:themeColor="text1"/>
          <w:lang w:eastAsia="zh-CN"/>
        </w:rPr>
        <w:t>/</w:t>
      </w:r>
      <w:r w:rsidRPr="006F6B4F">
        <w:rPr>
          <w:rFonts w:eastAsia="SimHei"/>
          <w:snapToGrid w:val="0"/>
          <w:color w:val="000000" w:themeColor="text1"/>
          <w:lang w:eastAsia="zh-CN"/>
        </w:rPr>
        <w:t>或文件，以及</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各部门的联系信息，这些部门可提供有关</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的信息，并在申请过程中提供帮助。</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将暂停任何特殊催收行动（如有与外部供应商合作，则通知其暂停此类行动），直至</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确定该个人是否有资格获得</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的经济援助，或该个人是否未能在合理期限内对提供补充信息和</w:t>
      </w:r>
      <w:r w:rsidRPr="006F6B4F">
        <w:rPr>
          <w:rFonts w:eastAsia="SimHei"/>
          <w:snapToGrid w:val="0"/>
          <w:color w:val="000000" w:themeColor="text1"/>
          <w:lang w:eastAsia="zh-CN"/>
        </w:rPr>
        <w:t>/</w:t>
      </w:r>
      <w:r w:rsidRPr="006F6B4F">
        <w:rPr>
          <w:rFonts w:eastAsia="SimHei"/>
          <w:snapToGrid w:val="0"/>
          <w:color w:val="000000" w:themeColor="text1"/>
          <w:lang w:eastAsia="zh-CN"/>
        </w:rPr>
        <w:t>或文件的要求做出回应。</w:t>
      </w:r>
    </w:p>
    <w:p w14:paraId="2A4D250A" w14:textId="1B34977B"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在申请期间收到填妥的</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申请后，将确定</w:t>
      </w:r>
      <w:r w:rsidR="00BF728C">
        <w:rPr>
          <w:rFonts w:eastAsia="SimHei" w:hint="eastAsia"/>
          <w:snapToGrid w:val="0"/>
          <w:color w:val="000000" w:themeColor="text1"/>
          <w:lang w:eastAsia="zh-CN"/>
        </w:rPr>
        <w:t>申请</w:t>
      </w:r>
      <w:r w:rsidRPr="006F6B4F">
        <w:rPr>
          <w:rFonts w:eastAsia="SimHei"/>
          <w:snapToGrid w:val="0"/>
          <w:color w:val="000000" w:themeColor="text1"/>
          <w:lang w:eastAsia="zh-CN"/>
        </w:rPr>
        <w:t>人是否符合护理的</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资格，并以书面形式将资格确定结果（包括在适合的情况下，</w:t>
      </w:r>
      <w:r w:rsidR="00BF728C">
        <w:rPr>
          <w:rFonts w:eastAsia="SimHei" w:hint="eastAsia"/>
          <w:snapToGrid w:val="0"/>
          <w:color w:val="000000" w:themeColor="text1"/>
          <w:lang w:eastAsia="zh-CN"/>
        </w:rPr>
        <w:t>申请</w:t>
      </w:r>
      <w:r w:rsidRPr="006F6B4F">
        <w:rPr>
          <w:rFonts w:eastAsia="SimHei"/>
          <w:snapToGrid w:val="0"/>
          <w:color w:val="000000" w:themeColor="text1"/>
          <w:lang w:eastAsia="zh-CN"/>
        </w:rPr>
        <w:t>人有资格获得的援助）和确定依据通知</w:t>
      </w:r>
      <w:r w:rsidR="00BF728C">
        <w:rPr>
          <w:rFonts w:eastAsia="SimHei" w:hint="eastAsia"/>
          <w:snapToGrid w:val="0"/>
          <w:color w:val="000000" w:themeColor="text1"/>
          <w:lang w:eastAsia="zh-CN"/>
        </w:rPr>
        <w:t>申请</w:t>
      </w:r>
      <w:r w:rsidRPr="006F6B4F">
        <w:rPr>
          <w:rFonts w:eastAsia="SimHei"/>
          <w:snapToGrid w:val="0"/>
          <w:color w:val="000000" w:themeColor="text1"/>
          <w:lang w:eastAsia="zh-CN"/>
        </w:rPr>
        <w:t>人。如果个人被认定有资格获得免费护理以外的援助，</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将进行以下操作：</w:t>
      </w:r>
    </w:p>
    <w:p w14:paraId="6C92AFB8"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向个人提供账单，说明符合</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资格的个人所欠的护理费用以及确定该金额的依据。此类账单还将说明个人如何获取有关护理的</w:t>
      </w:r>
      <w:r w:rsidRPr="006F6B4F">
        <w:rPr>
          <w:rFonts w:eastAsia="SimHei"/>
          <w:snapToGrid w:val="0"/>
          <w:color w:val="000000" w:themeColor="text1"/>
          <w:sz w:val="20"/>
          <w:szCs w:val="20"/>
          <w:lang w:eastAsia="zh-CN"/>
        </w:rPr>
        <w:t xml:space="preserve"> AGB </w:t>
      </w:r>
      <w:r w:rsidRPr="006F6B4F">
        <w:rPr>
          <w:rFonts w:eastAsia="SimHei"/>
          <w:snapToGrid w:val="0"/>
          <w:color w:val="000000" w:themeColor="text1"/>
          <w:sz w:val="20"/>
          <w:szCs w:val="20"/>
          <w:lang w:eastAsia="zh-CN"/>
        </w:rPr>
        <w:t>信息。</w:t>
      </w:r>
    </w:p>
    <w:p w14:paraId="526C23CC"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向个人退还其多支付的护理费用（超出的金额不属于其作为符合</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资格的个人应承担的责任）。</w:t>
      </w:r>
    </w:p>
    <w:p w14:paraId="19A62FFD"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采取一切合理可行的措施，撤销为获得此类付款而对个人采取的任何特殊催收行动。</w:t>
      </w:r>
    </w:p>
    <w:p w14:paraId="178BBF73" w14:textId="34D7AB5A" w:rsidR="00770B31" w:rsidRPr="006F6B4F" w:rsidRDefault="00CC664D" w:rsidP="006F6B4F">
      <w:pPr>
        <w:pStyle w:val="BodyText"/>
        <w:pageBreakBefore/>
        <w:adjustRightInd w:val="0"/>
        <w:snapToGrid w:val="0"/>
        <w:spacing w:beforeLines="100" w:before="240"/>
        <w:ind w:right="245"/>
        <w:rPr>
          <w:rFonts w:eastAsia="SimHei"/>
          <w:snapToGrid w:val="0"/>
          <w:color w:val="000000" w:themeColor="text1"/>
        </w:rPr>
      </w:pPr>
      <w:r w:rsidRPr="006F6B4F">
        <w:rPr>
          <w:rFonts w:eastAsia="SimHei"/>
          <w:snapToGrid w:val="0"/>
          <w:color w:val="000000" w:themeColor="text1"/>
          <w:lang w:eastAsia="zh-CN"/>
        </w:rPr>
        <w:lastRenderedPageBreak/>
        <w:t>如果个人提交了</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申请，而在</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确定其是否符合</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资格之前，</w:t>
      </w:r>
      <w:r w:rsidR="000B38CF">
        <w:rPr>
          <w:rFonts w:eastAsia="SimHei" w:hint="eastAsia"/>
          <w:snapToGrid w:val="0"/>
          <w:color w:val="000000" w:themeColor="text1"/>
          <w:lang w:eastAsia="zh-CN"/>
        </w:rPr>
        <w:t>其</w:t>
      </w:r>
      <w:r w:rsidRPr="006F6B4F">
        <w:rPr>
          <w:rFonts w:eastAsia="SimHei"/>
          <w:snapToGrid w:val="0"/>
          <w:color w:val="000000" w:themeColor="text1"/>
          <w:lang w:eastAsia="zh-CN"/>
        </w:rPr>
        <w:t>已申请了</w:t>
      </w:r>
      <w:r w:rsidRPr="006F6B4F">
        <w:rPr>
          <w:rFonts w:eastAsia="SimHei"/>
          <w:snapToGrid w:val="0"/>
          <w:color w:val="000000" w:themeColor="text1"/>
          <w:lang w:eastAsia="zh-CN"/>
        </w:rPr>
        <w:t xml:space="preserve"> Medicaid </w:t>
      </w:r>
      <w:r w:rsidRPr="006F6B4F">
        <w:rPr>
          <w:rFonts w:eastAsia="SimHei"/>
          <w:snapToGrid w:val="0"/>
          <w:color w:val="000000" w:themeColor="text1"/>
          <w:lang w:eastAsia="zh-CN"/>
        </w:rPr>
        <w:t>资格，</w:t>
      </w:r>
      <w:r w:rsidRPr="006F6B4F">
        <w:rPr>
          <w:rFonts w:eastAsia="SimHei"/>
          <w:snapToGrid w:val="0"/>
          <w:color w:val="000000" w:themeColor="text1"/>
          <w:lang w:eastAsia="zh-CN"/>
        </w:rPr>
        <w:t>NCH</w:t>
      </w:r>
      <w:r w:rsidR="006F6B4F" w:rsidRPr="006F6B4F">
        <w:rPr>
          <w:rFonts w:eastAsia="SimHei"/>
          <w:snapToGrid w:val="0"/>
          <w:color w:val="000000" w:themeColor="text1"/>
          <w:lang w:eastAsia="zh-CN"/>
        </w:rPr>
        <w:t> </w:t>
      </w:r>
      <w:r w:rsidRPr="006F6B4F">
        <w:rPr>
          <w:rFonts w:eastAsia="SimHei"/>
          <w:snapToGrid w:val="0"/>
          <w:color w:val="000000" w:themeColor="text1"/>
          <w:lang w:eastAsia="zh-CN"/>
        </w:rPr>
        <w:t xml:space="preserve">Toledo </w:t>
      </w:r>
      <w:r w:rsidRPr="006F6B4F">
        <w:rPr>
          <w:rFonts w:eastAsia="SimHei"/>
          <w:snapToGrid w:val="0"/>
          <w:color w:val="000000" w:themeColor="text1"/>
          <w:lang w:eastAsia="zh-CN"/>
        </w:rPr>
        <w:t>将推迟</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的资格确定，并且不会对</w:t>
      </w:r>
      <w:r w:rsidR="000B38CF">
        <w:rPr>
          <w:rFonts w:eastAsia="SimHei" w:hint="eastAsia"/>
          <w:snapToGrid w:val="0"/>
          <w:color w:val="000000" w:themeColor="text1"/>
          <w:lang w:eastAsia="zh-CN"/>
        </w:rPr>
        <w:t>该申请人</w:t>
      </w:r>
      <w:r w:rsidRPr="006F6B4F">
        <w:rPr>
          <w:rFonts w:eastAsia="SimHei"/>
          <w:snapToGrid w:val="0"/>
          <w:color w:val="000000" w:themeColor="text1"/>
          <w:lang w:eastAsia="zh-CN"/>
        </w:rPr>
        <w:t>采取任何特殊催收行动，直至</w:t>
      </w:r>
      <w:r w:rsidR="000B38CF">
        <w:rPr>
          <w:rFonts w:eastAsia="SimHei" w:hint="eastAsia"/>
          <w:snapToGrid w:val="0"/>
          <w:color w:val="000000" w:themeColor="text1"/>
          <w:lang w:eastAsia="zh-CN"/>
        </w:rPr>
        <w:t>该申请人完成并提交</w:t>
      </w:r>
      <w:r w:rsidRPr="006F6B4F">
        <w:rPr>
          <w:rFonts w:eastAsia="SimHei"/>
          <w:snapToGrid w:val="0"/>
          <w:color w:val="000000" w:themeColor="text1"/>
          <w:lang w:eastAsia="zh-CN"/>
        </w:rPr>
        <w:t xml:space="preserve"> Medicaid </w:t>
      </w:r>
      <w:r w:rsidRPr="006F6B4F">
        <w:rPr>
          <w:rFonts w:eastAsia="SimHei"/>
          <w:snapToGrid w:val="0"/>
          <w:color w:val="000000" w:themeColor="text1"/>
          <w:lang w:eastAsia="zh-CN"/>
        </w:rPr>
        <w:t>申请，</w:t>
      </w:r>
      <w:r w:rsidR="00AE513C">
        <w:rPr>
          <w:rFonts w:eastAsia="SimHei" w:hint="eastAsia"/>
          <w:snapToGrid w:val="0"/>
          <w:color w:val="000000" w:themeColor="text1"/>
          <w:lang w:eastAsia="zh-CN"/>
        </w:rPr>
        <w:t>以</w:t>
      </w:r>
      <w:r w:rsidR="000B38CF">
        <w:rPr>
          <w:rFonts w:eastAsia="SimHei" w:hint="eastAsia"/>
          <w:snapToGrid w:val="0"/>
          <w:color w:val="000000" w:themeColor="text1"/>
          <w:lang w:eastAsia="zh-CN"/>
        </w:rPr>
        <w:t>及其</w:t>
      </w:r>
      <w:r w:rsidRPr="006F6B4F">
        <w:rPr>
          <w:rFonts w:eastAsia="SimHei"/>
          <w:snapToGrid w:val="0"/>
          <w:color w:val="000000" w:themeColor="text1"/>
          <w:lang w:eastAsia="zh-CN"/>
        </w:rPr>
        <w:t xml:space="preserve"> Medicaid </w:t>
      </w:r>
      <w:r w:rsidRPr="006F6B4F">
        <w:rPr>
          <w:rFonts w:eastAsia="SimHei"/>
          <w:snapToGrid w:val="0"/>
          <w:color w:val="000000" w:themeColor="text1"/>
          <w:lang w:eastAsia="zh-CN"/>
        </w:rPr>
        <w:t>资格</w:t>
      </w:r>
      <w:r w:rsidR="000B38CF">
        <w:rPr>
          <w:rFonts w:eastAsia="SimHei" w:hint="eastAsia"/>
          <w:snapToGrid w:val="0"/>
          <w:color w:val="000000" w:themeColor="text1"/>
          <w:lang w:eastAsia="zh-CN"/>
        </w:rPr>
        <w:t>得到确定</w:t>
      </w:r>
      <w:r w:rsidRPr="006F6B4F">
        <w:rPr>
          <w:rFonts w:eastAsia="SimHei"/>
          <w:snapToGrid w:val="0"/>
          <w:color w:val="000000" w:themeColor="text1"/>
          <w:lang w:eastAsia="zh-CN"/>
        </w:rPr>
        <w:t>之后。</w:t>
      </w:r>
    </w:p>
    <w:p w14:paraId="673C5DA4" w14:textId="77777777" w:rsidR="00770B31" w:rsidRPr="006F6B4F" w:rsidRDefault="00CC664D" w:rsidP="001D6953">
      <w:pPr>
        <w:adjustRightInd w:val="0"/>
        <w:snapToGrid w:val="0"/>
        <w:spacing w:beforeLines="100" w:before="240"/>
        <w:rPr>
          <w:rFonts w:eastAsia="SimHei"/>
          <w:b/>
          <w:snapToGrid w:val="0"/>
          <w:color w:val="000000" w:themeColor="text1"/>
          <w:sz w:val="20"/>
          <w:szCs w:val="20"/>
          <w:u w:val="single"/>
        </w:rPr>
      </w:pPr>
      <w:r w:rsidRPr="006F6B4F">
        <w:rPr>
          <w:rFonts w:eastAsia="SimHei"/>
          <w:b/>
          <w:bCs/>
          <w:snapToGrid w:val="0"/>
          <w:color w:val="000000" w:themeColor="text1"/>
          <w:sz w:val="20"/>
          <w:szCs w:val="20"/>
          <w:lang w:eastAsia="zh-CN"/>
        </w:rPr>
        <w:t xml:space="preserve">NCH Toledo </w:t>
      </w:r>
      <w:r w:rsidRPr="006F6B4F">
        <w:rPr>
          <w:rFonts w:eastAsia="SimHei"/>
          <w:b/>
          <w:bCs/>
          <w:snapToGrid w:val="0"/>
          <w:color w:val="000000" w:themeColor="text1"/>
          <w:sz w:val="20"/>
          <w:szCs w:val="20"/>
          <w:u w:val="single"/>
          <w:lang w:eastAsia="zh-CN"/>
        </w:rPr>
        <w:t>提供紧急或其他必要医疗护理的服务提供者之名单</w:t>
      </w:r>
    </w:p>
    <w:p w14:paraId="11E145A1" w14:textId="1AA0795A" w:rsidR="00770B31" w:rsidRPr="006F6B4F" w:rsidRDefault="00CC664D" w:rsidP="006F6B4F">
      <w:pPr>
        <w:pStyle w:val="BodyText"/>
        <w:adjustRightInd w:val="0"/>
        <w:snapToGrid w:val="0"/>
        <w:spacing w:beforeLines="100" w:before="240"/>
        <w:ind w:right="420"/>
        <w:rPr>
          <w:rFonts w:eastAsia="SimHei"/>
          <w:snapToGrid w:val="0"/>
          <w:color w:val="000000" w:themeColor="text1"/>
        </w:rPr>
      </w:pPr>
      <w:r w:rsidRPr="006F6B4F">
        <w:rPr>
          <w:rFonts w:eastAsia="SimHei"/>
          <w:snapToGrid w:val="0"/>
          <w:color w:val="000000" w:themeColor="text1"/>
          <w:lang w:eastAsia="zh-CN"/>
        </w:rPr>
        <w:t>如需获取</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提供紧急或其他必要医疗护理的服务提供者之详细名单，以及了解他们的专业服务是否属于</w:t>
      </w:r>
      <w:r w:rsidRPr="006F6B4F">
        <w:rPr>
          <w:rFonts w:eastAsia="SimHei"/>
          <w:snapToGrid w:val="0"/>
          <w:color w:val="000000" w:themeColor="text1"/>
          <w:lang w:eastAsia="zh-CN"/>
        </w:rPr>
        <w:t xml:space="preserve"> NCH</w:t>
      </w:r>
      <w:r w:rsidR="006F6B4F" w:rsidRPr="006F6B4F">
        <w:rPr>
          <w:rFonts w:eastAsia="SimHei"/>
          <w:snapToGrid w:val="0"/>
          <w:color w:val="000000" w:themeColor="text1"/>
          <w:lang w:eastAsia="zh-CN"/>
        </w:rPr>
        <w:t> </w:t>
      </w:r>
      <w:r w:rsidRPr="006F6B4F">
        <w:rPr>
          <w:rFonts w:eastAsia="SimHei"/>
          <w:snapToGrid w:val="0"/>
          <w:color w:val="000000" w:themeColor="text1"/>
          <w:lang w:eastAsia="zh-CN"/>
        </w:rPr>
        <w:t xml:space="preserve">Toledo FAP </w:t>
      </w:r>
      <w:r w:rsidRPr="006F6B4F">
        <w:rPr>
          <w:rFonts w:eastAsia="SimHei"/>
          <w:snapToGrid w:val="0"/>
          <w:color w:val="000000" w:themeColor="text1"/>
          <w:lang w:eastAsia="zh-CN"/>
        </w:rPr>
        <w:t>的承保范围，请访问网址</w:t>
      </w:r>
      <w:r w:rsidRPr="006F6B4F">
        <w:rPr>
          <w:rFonts w:eastAsia="SimHei"/>
          <w:snapToGrid w:val="0"/>
          <w:color w:val="000000" w:themeColor="text1"/>
          <w:lang w:eastAsia="zh-CN"/>
        </w:rPr>
        <w:t xml:space="preserve"> </w:t>
      </w:r>
      <w:hyperlink r:id="rId7" w:history="1">
        <w:r w:rsidRPr="008558CF">
          <w:rPr>
            <w:rStyle w:val="Hyperlink"/>
            <w:rFonts w:asciiTheme="minorHAnsi" w:eastAsia="SimHei" w:hAnsiTheme="minorHAnsi" w:cstheme="minorHAnsi"/>
            <w:snapToGrid w:val="0"/>
            <w:color w:val="164490"/>
            <w:lang w:eastAsia="zh-CN"/>
          </w:rPr>
          <w:t>https://www.nationwidechildrens.org/toledo/financial-assistance</w:t>
        </w:r>
      </w:hyperlink>
      <w:r w:rsidRPr="006F6B4F">
        <w:rPr>
          <w:rFonts w:eastAsia="SimHei"/>
          <w:snapToGrid w:val="0"/>
          <w:color w:val="000000" w:themeColor="text1"/>
          <w:lang w:eastAsia="zh-CN"/>
        </w:rPr>
        <w:t xml:space="preserve"> </w:t>
      </w:r>
      <w:r w:rsidRPr="006F6B4F">
        <w:rPr>
          <w:rFonts w:eastAsia="SimHei"/>
          <w:snapToGrid w:val="0"/>
          <w:color w:val="000000" w:themeColor="text1"/>
          <w:lang w:eastAsia="zh-CN"/>
        </w:rPr>
        <w:t>查看，也可联系</w:t>
      </w:r>
      <w:r w:rsidR="00AE513C">
        <w:rPr>
          <w:rFonts w:eastAsia="SimHei" w:hint="eastAsia"/>
          <w:snapToGrid w:val="0"/>
          <w:color w:val="000000" w:themeColor="text1"/>
          <w:lang w:eastAsia="zh-CN"/>
        </w:rPr>
        <w:t>下方“联系信息”部分</w:t>
      </w:r>
      <w:r w:rsidRPr="006F6B4F">
        <w:rPr>
          <w:rFonts w:eastAsia="SimHei"/>
          <w:snapToGrid w:val="0"/>
          <w:color w:val="000000" w:themeColor="text1"/>
          <w:lang w:eastAsia="zh-CN"/>
        </w:rPr>
        <w:t>列出的部门获取纸质副本。</w:t>
      </w:r>
    </w:p>
    <w:p w14:paraId="0A38FE4B" w14:textId="77777777" w:rsidR="00770B31" w:rsidRPr="006F6B4F" w:rsidRDefault="00CC664D" w:rsidP="001D6953">
      <w:pPr>
        <w:adjustRightInd w:val="0"/>
        <w:snapToGrid w:val="0"/>
        <w:spacing w:beforeLines="100" w:before="240"/>
        <w:rPr>
          <w:rFonts w:eastAsia="SimHei"/>
          <w:b/>
          <w:snapToGrid w:val="0"/>
          <w:color w:val="000000" w:themeColor="text1"/>
          <w:sz w:val="20"/>
          <w:szCs w:val="20"/>
          <w:u w:val="single"/>
        </w:rPr>
      </w:pPr>
      <w:r w:rsidRPr="006F6B4F">
        <w:rPr>
          <w:rFonts w:eastAsia="SimHei"/>
          <w:b/>
          <w:bCs/>
          <w:snapToGrid w:val="0"/>
          <w:color w:val="000000" w:themeColor="text1"/>
          <w:sz w:val="20"/>
          <w:szCs w:val="20"/>
          <w:u w:val="single"/>
          <w:lang w:eastAsia="zh-CN"/>
        </w:rPr>
        <w:t>提供《经济援助政策》</w:t>
      </w:r>
      <w:r w:rsidRPr="006F6B4F">
        <w:rPr>
          <w:rFonts w:eastAsia="SimHei"/>
          <w:b/>
          <w:bCs/>
          <w:snapToGrid w:val="0"/>
          <w:color w:val="000000" w:themeColor="text1"/>
          <w:sz w:val="20"/>
          <w:szCs w:val="20"/>
          <w:u w:val="single"/>
          <w:lang w:eastAsia="zh-CN"/>
        </w:rPr>
        <w:t>(Financial Assistance Policy)</w:t>
      </w:r>
      <w:r w:rsidRPr="006F6B4F">
        <w:rPr>
          <w:rFonts w:eastAsia="SimHei"/>
          <w:b/>
          <w:bCs/>
          <w:snapToGrid w:val="0"/>
          <w:color w:val="000000" w:themeColor="text1"/>
          <w:sz w:val="20"/>
          <w:szCs w:val="20"/>
          <w:u w:val="single"/>
          <w:lang w:eastAsia="zh-CN"/>
        </w:rPr>
        <w:t>、《经济援助政策简明摘要》</w:t>
      </w:r>
      <w:r w:rsidRPr="006F6B4F">
        <w:rPr>
          <w:rFonts w:eastAsia="SimHei"/>
          <w:b/>
          <w:bCs/>
          <w:snapToGrid w:val="0"/>
          <w:color w:val="000000" w:themeColor="text1"/>
          <w:sz w:val="20"/>
          <w:szCs w:val="20"/>
          <w:u w:val="single"/>
          <w:lang w:eastAsia="zh-CN"/>
        </w:rPr>
        <w:t xml:space="preserve">(Plain Language Summary of the Financial Assistance Policy) </w:t>
      </w:r>
      <w:r w:rsidRPr="006F6B4F">
        <w:rPr>
          <w:rFonts w:eastAsia="SimHei"/>
          <w:b/>
          <w:bCs/>
          <w:snapToGrid w:val="0"/>
          <w:color w:val="000000" w:themeColor="text1"/>
          <w:sz w:val="20"/>
          <w:szCs w:val="20"/>
          <w:u w:val="single"/>
          <w:lang w:eastAsia="zh-CN"/>
        </w:rPr>
        <w:t>和《经济援助申请表》</w:t>
      </w:r>
      <w:r w:rsidRPr="006F6B4F">
        <w:rPr>
          <w:rFonts w:eastAsia="SimHei"/>
          <w:b/>
          <w:bCs/>
          <w:snapToGrid w:val="0"/>
          <w:color w:val="000000" w:themeColor="text1"/>
          <w:sz w:val="20"/>
          <w:szCs w:val="20"/>
          <w:u w:val="single"/>
          <w:lang w:eastAsia="zh-CN"/>
        </w:rPr>
        <w:t>(Financial Assistance Application)</w:t>
      </w:r>
    </w:p>
    <w:p w14:paraId="47803DB1" w14:textId="195C423F" w:rsidR="00770B31" w:rsidRPr="006F6B4F" w:rsidRDefault="00AE513C" w:rsidP="001D6953">
      <w:pPr>
        <w:pStyle w:val="BodyText"/>
        <w:adjustRightInd w:val="0"/>
        <w:snapToGrid w:val="0"/>
        <w:spacing w:beforeLines="100" w:before="240"/>
        <w:rPr>
          <w:rFonts w:eastAsia="SimHei"/>
          <w:snapToGrid w:val="0"/>
          <w:color w:val="000000" w:themeColor="text1"/>
          <w:lang w:eastAsia="zh-CN"/>
        </w:rPr>
      </w:pPr>
      <w:r>
        <w:rPr>
          <w:rFonts w:eastAsia="SimHei" w:hint="eastAsia"/>
          <w:snapToGrid w:val="0"/>
          <w:color w:val="000000" w:themeColor="text1"/>
          <w:lang w:eastAsia="zh-CN"/>
        </w:rPr>
        <w:t>访问</w:t>
      </w:r>
      <w:r w:rsidR="00CC664D" w:rsidRPr="006F6B4F">
        <w:rPr>
          <w:rFonts w:eastAsia="SimHei"/>
          <w:snapToGrid w:val="0"/>
          <w:color w:val="000000" w:themeColor="text1"/>
          <w:lang w:eastAsia="zh-CN"/>
        </w:rPr>
        <w:t>网站</w:t>
      </w:r>
    </w:p>
    <w:p w14:paraId="1DCB7CDB" w14:textId="7838B42D" w:rsidR="00770B31" w:rsidRPr="006F6B4F" w:rsidRDefault="00121B16" w:rsidP="001D6953">
      <w:pPr>
        <w:pStyle w:val="BodyText"/>
        <w:adjustRightInd w:val="0"/>
        <w:snapToGrid w:val="0"/>
        <w:rPr>
          <w:rFonts w:eastAsia="SimHei"/>
          <w:snapToGrid w:val="0"/>
          <w:color w:val="000000" w:themeColor="text1"/>
          <w:lang w:eastAsia="zh-CN"/>
        </w:rPr>
      </w:pPr>
      <w:hyperlink r:id="rId8" w:history="1">
        <w:r w:rsidR="00B74863" w:rsidRPr="008558CF">
          <w:rPr>
            <w:rStyle w:val="Hyperlink"/>
            <w:rFonts w:asciiTheme="minorHAnsi" w:eastAsia="SimHei" w:hAnsiTheme="minorHAnsi" w:cstheme="minorHAnsi"/>
            <w:snapToGrid w:val="0"/>
            <w:color w:val="164490"/>
            <w:lang w:eastAsia="zh-CN"/>
          </w:rPr>
          <w:t>https://www.nationwidechildrens.org/toledo/financial-assistance</w:t>
        </w:r>
      </w:hyperlink>
      <w:r w:rsidR="006F6B4F" w:rsidRPr="006F6B4F">
        <w:rPr>
          <w:rStyle w:val="Hyperlink"/>
          <w:rFonts w:eastAsia="SimHei"/>
          <w:snapToGrid w:val="0"/>
          <w:color w:val="000000" w:themeColor="text1"/>
          <w:u w:val="none"/>
          <w:lang w:eastAsia="zh-CN"/>
        </w:rPr>
        <w:t xml:space="preserve"> </w:t>
      </w:r>
      <w:r w:rsidR="00AE513C" w:rsidRPr="006F6B4F">
        <w:rPr>
          <w:rFonts w:eastAsia="SimHei"/>
          <w:snapToGrid w:val="0"/>
          <w:color w:val="000000" w:themeColor="text1"/>
          <w:lang w:eastAsia="zh-CN"/>
        </w:rPr>
        <w:t>获取</w:t>
      </w:r>
      <w:r w:rsidR="00B74863" w:rsidRPr="006F6B4F">
        <w:rPr>
          <w:rFonts w:eastAsia="SimHei"/>
          <w:snapToGrid w:val="0"/>
          <w:color w:val="000000" w:themeColor="text1"/>
          <w:lang w:eastAsia="zh-CN"/>
        </w:rPr>
        <w:t>纸质副本</w:t>
      </w:r>
    </w:p>
    <w:p w14:paraId="228190F6"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患者或责任方可免费索取。</w:t>
      </w:r>
    </w:p>
    <w:p w14:paraId="5FA2F812"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主院区和院外的任何入院</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登记处均提供纸质副本。</w:t>
      </w:r>
    </w:p>
    <w:p w14:paraId="0A13A80E" w14:textId="4C1F4E58"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如患者和</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或</w:t>
      </w:r>
      <w:r w:rsidR="00AE513C">
        <w:rPr>
          <w:rFonts w:eastAsia="SimHei" w:hint="eastAsia"/>
          <w:snapToGrid w:val="0"/>
          <w:color w:val="000000" w:themeColor="text1"/>
          <w:sz w:val="20"/>
          <w:szCs w:val="20"/>
          <w:lang w:eastAsia="zh-CN"/>
        </w:rPr>
        <w:t>患者</w:t>
      </w:r>
      <w:r w:rsidRPr="006F6B4F">
        <w:rPr>
          <w:rFonts w:eastAsia="SimHei"/>
          <w:snapToGrid w:val="0"/>
          <w:color w:val="000000" w:themeColor="text1"/>
          <w:sz w:val="20"/>
          <w:szCs w:val="20"/>
          <w:lang w:eastAsia="zh-CN"/>
        </w:rPr>
        <w:t>家长有需要，也可以邮寄信函和经济援助申请。</w:t>
      </w:r>
    </w:p>
    <w:p w14:paraId="2F22C893" w14:textId="0366287B"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所有账单的背面均附有经济援助申请表，以及可为申请提供</w:t>
      </w:r>
      <w:r w:rsidR="00AE513C">
        <w:rPr>
          <w:rFonts w:eastAsia="SimHei" w:hint="eastAsia"/>
          <w:snapToGrid w:val="0"/>
          <w:color w:val="000000" w:themeColor="text1"/>
          <w:sz w:val="20"/>
          <w:szCs w:val="20"/>
          <w:lang w:eastAsia="zh-CN"/>
        </w:rPr>
        <w:t>协助</w:t>
      </w:r>
      <w:r w:rsidRPr="006F6B4F">
        <w:rPr>
          <w:rFonts w:eastAsia="SimHei"/>
          <w:snapToGrid w:val="0"/>
          <w:color w:val="000000" w:themeColor="text1"/>
          <w:sz w:val="20"/>
          <w:szCs w:val="20"/>
          <w:lang w:eastAsia="zh-CN"/>
        </w:rPr>
        <w:t>的部门联系信息。</w:t>
      </w:r>
    </w:p>
    <w:p w14:paraId="64757EAD"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为医院机构患者提供的通知和信息</w:t>
      </w:r>
    </w:p>
    <w:p w14:paraId="0A89936F"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在</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主院和院外的任何入院或登记处设置标识，告知患者或责任方可获取经济援助。</w:t>
      </w:r>
    </w:p>
    <w:p w14:paraId="5AE9C1F8"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在第二份账单发出后自动拨打电话，告知可提供经济援助。</w:t>
      </w:r>
    </w:p>
    <w:p w14:paraId="54C32D38"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公共福利部</w:t>
      </w:r>
      <w:r w:rsidRPr="006F6B4F">
        <w:rPr>
          <w:rFonts w:eastAsia="SimHei"/>
          <w:snapToGrid w:val="0"/>
          <w:color w:val="000000" w:themeColor="text1"/>
          <w:sz w:val="20"/>
          <w:szCs w:val="20"/>
          <w:lang w:eastAsia="zh-CN"/>
        </w:rPr>
        <w:t xml:space="preserve"> (Public Benefits Department) </w:t>
      </w:r>
      <w:r w:rsidRPr="006F6B4F">
        <w:rPr>
          <w:rFonts w:eastAsia="SimHei"/>
          <w:snapToGrid w:val="0"/>
          <w:color w:val="000000" w:themeColor="text1"/>
          <w:sz w:val="20"/>
          <w:szCs w:val="20"/>
          <w:lang w:eastAsia="zh-CN"/>
        </w:rPr>
        <w:t>将前往病房探望住院患者。</w:t>
      </w:r>
    </w:p>
    <w:p w14:paraId="5EAAAD49"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通知和告知广大社区成员</w:t>
      </w:r>
    </w:p>
    <w:p w14:paraId="54C6B198" w14:textId="77777777" w:rsidR="00770B31" w:rsidRPr="006F6B4F" w:rsidRDefault="00CC664D" w:rsidP="001D6953">
      <w:pPr>
        <w:pStyle w:val="ListParagraph"/>
        <w:numPr>
          <w:ilvl w:val="0"/>
          <w:numId w:val="3"/>
        </w:numPr>
        <w:adjustRightInd w:val="0"/>
        <w:snapToGrid w:val="0"/>
        <w:ind w:left="40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请访问网址</w:t>
      </w:r>
      <w:r w:rsidRPr="006F6B4F">
        <w:rPr>
          <w:rFonts w:eastAsia="SimHei"/>
          <w:snapToGrid w:val="0"/>
          <w:color w:val="000000" w:themeColor="text1"/>
          <w:sz w:val="20"/>
          <w:szCs w:val="20"/>
          <w:lang w:eastAsia="zh-CN"/>
        </w:rPr>
        <w:t xml:space="preserve"> </w:t>
      </w:r>
      <w:hyperlink r:id="rId9" w:history="1">
        <w:r w:rsidRPr="008558CF">
          <w:rPr>
            <w:rStyle w:val="Hyperlink"/>
            <w:rFonts w:asciiTheme="minorHAnsi" w:eastAsia="SimHei" w:hAnsiTheme="minorHAnsi" w:cstheme="minorHAnsi"/>
            <w:snapToGrid w:val="0"/>
            <w:color w:val="164490"/>
            <w:sz w:val="20"/>
            <w:szCs w:val="20"/>
            <w:lang w:eastAsia="zh-CN"/>
          </w:rPr>
          <w:t>https://www.nationwidechildrens.org/toledo/financial-assistance</w:t>
        </w:r>
      </w:hyperlink>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获取</w:t>
      </w:r>
      <w:r w:rsidRPr="006F6B4F">
        <w:rPr>
          <w:rFonts w:eastAsia="SimHei"/>
          <w:snapToGrid w:val="0"/>
          <w:color w:val="000000" w:themeColor="text1"/>
          <w:sz w:val="20"/>
          <w:szCs w:val="20"/>
          <w:lang w:eastAsia="zh-CN"/>
        </w:rPr>
        <w:t xml:space="preserve"> FAP</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简明摘要》和《经济援助申请表》。另外，</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还会定期分发一些《</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简明摘要》和《经济援助申请表》给</w:t>
      </w:r>
      <w:r w:rsidRPr="006F6B4F">
        <w:rPr>
          <w:rFonts w:eastAsia="SimHei"/>
          <w:snapToGrid w:val="0"/>
          <w:color w:val="000000" w:themeColor="text1"/>
          <w:sz w:val="20"/>
          <w:szCs w:val="20"/>
          <w:lang w:eastAsia="zh-CN"/>
        </w:rPr>
        <w:t xml:space="preserve"> Lucas </w:t>
      </w:r>
      <w:r w:rsidRPr="006F6B4F">
        <w:rPr>
          <w:rFonts w:eastAsia="SimHei"/>
          <w:snapToGrid w:val="0"/>
          <w:color w:val="000000" w:themeColor="text1"/>
          <w:sz w:val="20"/>
          <w:szCs w:val="20"/>
          <w:lang w:eastAsia="zh-CN"/>
        </w:rPr>
        <w:t>县的联邦合格医疗中心</w:t>
      </w:r>
      <w:r w:rsidRPr="006F6B4F">
        <w:rPr>
          <w:rFonts w:eastAsia="SimHei"/>
          <w:snapToGrid w:val="0"/>
          <w:color w:val="000000" w:themeColor="text1"/>
          <w:sz w:val="20"/>
          <w:szCs w:val="20"/>
          <w:lang w:eastAsia="zh-CN"/>
        </w:rPr>
        <w:t xml:space="preserve"> (Federal Qualified Health Center) </w:t>
      </w:r>
      <w:r w:rsidRPr="006F6B4F">
        <w:rPr>
          <w:rFonts w:eastAsia="SimHei"/>
          <w:snapToGrid w:val="0"/>
          <w:color w:val="000000" w:themeColor="text1"/>
          <w:sz w:val="20"/>
          <w:szCs w:val="20"/>
          <w:lang w:eastAsia="zh-CN"/>
        </w:rPr>
        <w:t>以及</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医务人员中的社区医生，以便这些医疗机构的患者能够随时获取这些文件。</w:t>
      </w:r>
    </w:p>
    <w:p w14:paraId="6597F985" w14:textId="77777777" w:rsidR="00770B31" w:rsidRPr="006F6B4F" w:rsidRDefault="00CC664D" w:rsidP="001D6953">
      <w:pPr>
        <w:pStyle w:val="BodyText"/>
        <w:adjustRightInd w:val="0"/>
        <w:snapToGrid w:val="0"/>
        <w:spacing w:beforeLines="100" w:before="240"/>
        <w:rPr>
          <w:rFonts w:eastAsia="SimHei"/>
          <w:snapToGrid w:val="0"/>
          <w:color w:val="000000" w:themeColor="text1"/>
        </w:rPr>
      </w:pPr>
      <w:r w:rsidRPr="006F6B4F">
        <w:rPr>
          <w:rFonts w:eastAsia="SimHei"/>
          <w:snapToGrid w:val="0"/>
          <w:color w:val="000000" w:themeColor="text1"/>
          <w:lang w:eastAsia="zh-CN"/>
        </w:rPr>
        <w:t>已翻译的文件</w:t>
      </w:r>
    </w:p>
    <w:p w14:paraId="124C5356"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将以各类英语水平有限</w:t>
      </w:r>
      <w:r w:rsidRPr="006F6B4F">
        <w:rPr>
          <w:rFonts w:eastAsia="SimHei"/>
          <w:snapToGrid w:val="0"/>
          <w:color w:val="000000" w:themeColor="text1"/>
          <w:sz w:val="20"/>
          <w:szCs w:val="20"/>
          <w:lang w:eastAsia="zh-CN"/>
        </w:rPr>
        <w:t xml:space="preserve"> (Limited English Proficiency, LEP) </w:t>
      </w:r>
      <w:r w:rsidRPr="006F6B4F">
        <w:rPr>
          <w:rFonts w:eastAsia="SimHei"/>
          <w:snapToGrid w:val="0"/>
          <w:color w:val="000000" w:themeColor="text1"/>
          <w:sz w:val="20"/>
          <w:szCs w:val="20"/>
          <w:lang w:eastAsia="zh-CN"/>
        </w:rPr>
        <w:t>的语言群体使用的语言提供《经济援助政策》、《经济援助申请表》和《</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简明摘要》，该语言群体占</w:t>
      </w:r>
      <w:r w:rsidRPr="006F6B4F">
        <w:rPr>
          <w:rFonts w:eastAsia="SimHei"/>
          <w:snapToGrid w:val="0"/>
          <w:color w:val="000000" w:themeColor="text1"/>
          <w:sz w:val="20"/>
          <w:szCs w:val="20"/>
          <w:lang w:eastAsia="zh-CN"/>
        </w:rPr>
        <w:t xml:space="preserve"> Lucas </w:t>
      </w:r>
      <w:r w:rsidRPr="006F6B4F">
        <w:rPr>
          <w:rFonts w:eastAsia="SimHei"/>
          <w:snapToGrid w:val="0"/>
          <w:color w:val="000000" w:themeColor="text1"/>
          <w:sz w:val="20"/>
          <w:szCs w:val="20"/>
          <w:lang w:eastAsia="zh-CN"/>
        </w:rPr>
        <w:t>县人口的</w:t>
      </w:r>
      <w:r w:rsidRPr="006F6B4F">
        <w:rPr>
          <w:rFonts w:eastAsia="SimHei"/>
          <w:snapToGrid w:val="0"/>
          <w:color w:val="000000" w:themeColor="text1"/>
          <w:sz w:val="20"/>
          <w:szCs w:val="20"/>
          <w:lang w:eastAsia="zh-CN"/>
        </w:rPr>
        <w:t xml:space="preserve"> 1,000 </w:t>
      </w:r>
      <w:r w:rsidRPr="006F6B4F">
        <w:rPr>
          <w:rFonts w:eastAsia="SimHei"/>
          <w:snapToGrid w:val="0"/>
          <w:color w:val="000000" w:themeColor="text1"/>
          <w:sz w:val="20"/>
          <w:szCs w:val="20"/>
          <w:lang w:eastAsia="zh-CN"/>
        </w:rPr>
        <w:t>人或</w:t>
      </w:r>
      <w:r w:rsidRPr="006F6B4F">
        <w:rPr>
          <w:rFonts w:eastAsia="SimHei"/>
          <w:snapToGrid w:val="0"/>
          <w:color w:val="000000" w:themeColor="text1"/>
          <w:sz w:val="20"/>
          <w:szCs w:val="20"/>
          <w:lang w:eastAsia="zh-CN"/>
        </w:rPr>
        <w:t xml:space="preserve"> 5%</w:t>
      </w:r>
      <w:r w:rsidRPr="006F6B4F">
        <w:rPr>
          <w:rFonts w:eastAsia="SimHei"/>
          <w:snapToGrid w:val="0"/>
          <w:color w:val="000000" w:themeColor="text1"/>
          <w:sz w:val="20"/>
          <w:szCs w:val="20"/>
          <w:lang w:eastAsia="zh-CN"/>
        </w:rPr>
        <w:t>（以较低者为准）或是其他可能与</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相关的群体。每年患者账户主任</w:t>
      </w:r>
      <w:r w:rsidRPr="006F6B4F">
        <w:rPr>
          <w:rFonts w:eastAsia="SimHei"/>
          <w:snapToGrid w:val="0"/>
          <w:color w:val="000000" w:themeColor="text1"/>
          <w:sz w:val="20"/>
          <w:szCs w:val="20"/>
          <w:lang w:eastAsia="zh-CN"/>
        </w:rPr>
        <w:t xml:space="preserve"> (Director of Patient Accounts) </w:t>
      </w:r>
      <w:r w:rsidRPr="006F6B4F">
        <w:rPr>
          <w:rFonts w:eastAsia="SimHei"/>
          <w:snapToGrid w:val="0"/>
          <w:color w:val="000000" w:themeColor="text1"/>
          <w:sz w:val="20"/>
          <w:szCs w:val="20"/>
          <w:lang w:eastAsia="zh-CN"/>
        </w:rPr>
        <w:t>将对语言需求进行审查，然后根据需要提供文件的翻译版本。</w:t>
      </w:r>
    </w:p>
    <w:p w14:paraId="1525D2ED" w14:textId="77777777" w:rsidR="00770B31" w:rsidRPr="006F6B4F" w:rsidRDefault="00CC664D" w:rsidP="00F2780B">
      <w:pPr>
        <w:pageBreakBefore/>
        <w:adjustRightInd w:val="0"/>
        <w:snapToGrid w:val="0"/>
        <w:spacing w:beforeLines="100" w:before="240" w:afterLines="100" w:after="240"/>
        <w:rPr>
          <w:rFonts w:eastAsia="SimHei"/>
          <w:snapToGrid w:val="0"/>
          <w:color w:val="000000" w:themeColor="text1"/>
          <w:sz w:val="20"/>
          <w:szCs w:val="20"/>
        </w:rPr>
      </w:pPr>
      <w:r w:rsidRPr="006F6B4F">
        <w:rPr>
          <w:rFonts w:eastAsia="SimHei"/>
          <w:snapToGrid w:val="0"/>
          <w:color w:val="000000" w:themeColor="text1"/>
          <w:sz w:val="20"/>
          <w:szCs w:val="20"/>
          <w:lang w:eastAsia="zh-CN"/>
        </w:rPr>
        <w:lastRenderedPageBreak/>
        <w:t>联系信息</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1"/>
        <w:gridCol w:w="4422"/>
        <w:gridCol w:w="2226"/>
      </w:tblGrid>
      <w:tr w:rsidR="006F6B4F" w:rsidRPr="006F6B4F" w14:paraId="3A474F58" w14:textId="77777777" w:rsidTr="001D6953">
        <w:trPr>
          <w:trHeight w:val="374"/>
        </w:trPr>
        <w:tc>
          <w:tcPr>
            <w:tcW w:w="2211" w:type="dxa"/>
            <w:shd w:val="clear" w:color="auto" w:fill="D9D9D9" w:themeFill="background1" w:themeFillShade="D9"/>
            <w:vAlign w:val="center"/>
          </w:tcPr>
          <w:p w14:paraId="671988EA" w14:textId="77777777" w:rsidR="00770B31" w:rsidRPr="006F6B4F" w:rsidRDefault="00CC664D" w:rsidP="001D6953">
            <w:pPr>
              <w:pStyle w:val="TableParagraph"/>
              <w:adjustRightInd w:val="0"/>
              <w:snapToGrid w:val="0"/>
              <w:jc w:val="center"/>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顾问</w:t>
            </w:r>
          </w:p>
        </w:tc>
        <w:tc>
          <w:tcPr>
            <w:tcW w:w="4422" w:type="dxa"/>
            <w:shd w:val="clear" w:color="auto" w:fill="D9D9D9" w:themeFill="background1" w:themeFillShade="D9"/>
            <w:vAlign w:val="center"/>
          </w:tcPr>
          <w:p w14:paraId="59A66966" w14:textId="77777777" w:rsidR="00770B31" w:rsidRPr="006F6B4F" w:rsidRDefault="00CC664D" w:rsidP="001D6953">
            <w:pPr>
              <w:pStyle w:val="TableParagraph"/>
              <w:adjustRightInd w:val="0"/>
              <w:snapToGrid w:val="0"/>
              <w:jc w:val="center"/>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地点</w:t>
            </w:r>
          </w:p>
        </w:tc>
        <w:tc>
          <w:tcPr>
            <w:tcW w:w="2226" w:type="dxa"/>
            <w:shd w:val="clear" w:color="auto" w:fill="D9D9D9" w:themeFill="background1" w:themeFillShade="D9"/>
            <w:vAlign w:val="center"/>
          </w:tcPr>
          <w:p w14:paraId="60265993" w14:textId="77777777" w:rsidR="00770B31" w:rsidRPr="006F6B4F" w:rsidRDefault="00CC664D" w:rsidP="001D6953">
            <w:pPr>
              <w:pStyle w:val="TableParagraph"/>
              <w:adjustRightInd w:val="0"/>
              <w:snapToGrid w:val="0"/>
              <w:jc w:val="center"/>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电话</w:t>
            </w:r>
          </w:p>
        </w:tc>
      </w:tr>
      <w:tr w:rsidR="006F6B4F" w:rsidRPr="006F6B4F" w14:paraId="3E845DEE" w14:textId="77777777" w:rsidTr="001D6953">
        <w:trPr>
          <w:trHeight w:val="1071"/>
        </w:trPr>
        <w:tc>
          <w:tcPr>
            <w:tcW w:w="2211" w:type="dxa"/>
            <w:vAlign w:val="center"/>
          </w:tcPr>
          <w:p w14:paraId="5CBBAEDF" w14:textId="77777777"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Mercy St. Vincent Cashiers Office</w:t>
            </w:r>
          </w:p>
        </w:tc>
        <w:tc>
          <w:tcPr>
            <w:tcW w:w="4422" w:type="dxa"/>
            <w:vAlign w:val="center"/>
          </w:tcPr>
          <w:p w14:paraId="27307AED" w14:textId="77777777"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2213 Cherry Street, Toledo, Ohio 43608</w:t>
            </w:r>
          </w:p>
        </w:tc>
        <w:tc>
          <w:tcPr>
            <w:tcW w:w="2226" w:type="dxa"/>
            <w:vAlign w:val="center"/>
          </w:tcPr>
          <w:p w14:paraId="09E8AEBE" w14:textId="77777777" w:rsidR="00770B31" w:rsidRPr="006F6B4F" w:rsidRDefault="00CC664D" w:rsidP="001D6953">
            <w:pPr>
              <w:pStyle w:val="TableParagraph"/>
              <w:adjustRightInd w:val="0"/>
              <w:snapToGrid w:val="0"/>
              <w:jc w:val="center"/>
              <w:rPr>
                <w:rFonts w:eastAsia="SimHei"/>
                <w:bCs/>
                <w:snapToGrid w:val="0"/>
                <w:color w:val="000000" w:themeColor="text1"/>
                <w:sz w:val="20"/>
                <w:szCs w:val="20"/>
              </w:rPr>
            </w:pPr>
            <w:r w:rsidRPr="006F6B4F">
              <w:rPr>
                <w:rFonts w:eastAsia="SimHei"/>
                <w:snapToGrid w:val="0"/>
                <w:color w:val="000000" w:themeColor="text1"/>
                <w:sz w:val="20"/>
                <w:szCs w:val="20"/>
                <w:lang w:eastAsia="zh-CN"/>
              </w:rPr>
              <w:t>419-251-4472</w:t>
            </w:r>
          </w:p>
        </w:tc>
      </w:tr>
      <w:tr w:rsidR="006F6B4F" w:rsidRPr="006F6B4F" w14:paraId="69B6E7B0" w14:textId="77777777" w:rsidTr="001D6953">
        <w:trPr>
          <w:trHeight w:val="835"/>
        </w:trPr>
        <w:tc>
          <w:tcPr>
            <w:tcW w:w="2211" w:type="dxa"/>
            <w:vAlign w:val="center"/>
          </w:tcPr>
          <w:p w14:paraId="7714420F" w14:textId="7FED0D91"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Nationwide Children’s Hospital Toledo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客户服务部</w:t>
            </w:r>
          </w:p>
        </w:tc>
        <w:tc>
          <w:tcPr>
            <w:tcW w:w="4422" w:type="dxa"/>
            <w:vAlign w:val="center"/>
          </w:tcPr>
          <w:p w14:paraId="5F37280B" w14:textId="77777777"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仅限电话联系</w:t>
            </w:r>
          </w:p>
        </w:tc>
        <w:tc>
          <w:tcPr>
            <w:tcW w:w="2226" w:type="dxa"/>
            <w:vAlign w:val="center"/>
          </w:tcPr>
          <w:p w14:paraId="62080BBB" w14:textId="77777777" w:rsidR="00770B31" w:rsidRPr="006F6B4F" w:rsidRDefault="00CC664D" w:rsidP="001D6953">
            <w:pPr>
              <w:pStyle w:val="TableParagraph"/>
              <w:adjustRightInd w:val="0"/>
              <w:snapToGrid w:val="0"/>
              <w:jc w:val="center"/>
              <w:rPr>
                <w:rFonts w:eastAsia="SimHei"/>
                <w:bCs/>
                <w:snapToGrid w:val="0"/>
                <w:color w:val="000000" w:themeColor="text1"/>
                <w:sz w:val="20"/>
                <w:szCs w:val="20"/>
              </w:rPr>
            </w:pPr>
            <w:r w:rsidRPr="006F6B4F">
              <w:rPr>
                <w:rFonts w:eastAsia="SimHei"/>
                <w:snapToGrid w:val="0"/>
                <w:color w:val="000000" w:themeColor="text1"/>
                <w:sz w:val="20"/>
                <w:szCs w:val="20"/>
                <w:lang w:eastAsia="zh-CN"/>
              </w:rPr>
              <w:t>888-908-2498</w:t>
            </w:r>
          </w:p>
        </w:tc>
      </w:tr>
    </w:tbl>
    <w:p w14:paraId="28E33437" w14:textId="77777777" w:rsidR="00770B31" w:rsidRPr="006F6B4F" w:rsidRDefault="00CC664D" w:rsidP="001D6953">
      <w:pPr>
        <w:adjustRightInd w:val="0"/>
        <w:snapToGrid w:val="0"/>
        <w:spacing w:beforeLines="100" w:before="240"/>
        <w:rPr>
          <w:rFonts w:eastAsia="SimHei"/>
          <w:snapToGrid w:val="0"/>
          <w:color w:val="000000" w:themeColor="text1"/>
          <w:sz w:val="20"/>
          <w:szCs w:val="20"/>
        </w:rPr>
      </w:pPr>
      <w:r w:rsidRPr="006F6B4F">
        <w:rPr>
          <w:rFonts w:eastAsia="SimHei"/>
          <w:snapToGrid w:val="0"/>
          <w:color w:val="000000" w:themeColor="text1"/>
          <w:sz w:val="20"/>
          <w:szCs w:val="20"/>
          <w:lang w:eastAsia="zh-CN"/>
        </w:rPr>
        <w:t>这些文件也可在</w:t>
      </w:r>
      <w:r w:rsidRPr="006F6B4F">
        <w:rPr>
          <w:rFonts w:eastAsia="SimHei"/>
          <w:snapToGrid w:val="0"/>
          <w:color w:val="000000" w:themeColor="text1"/>
          <w:sz w:val="20"/>
          <w:szCs w:val="20"/>
          <w:lang w:eastAsia="zh-CN"/>
        </w:rPr>
        <w:t xml:space="preserve"> Mercy St. Vincent </w:t>
      </w:r>
      <w:r w:rsidRPr="006F6B4F">
        <w:rPr>
          <w:rFonts w:eastAsia="SimHei"/>
          <w:snapToGrid w:val="0"/>
          <w:color w:val="000000" w:themeColor="text1"/>
          <w:sz w:val="20"/>
          <w:szCs w:val="20"/>
          <w:lang w:eastAsia="zh-CN"/>
        </w:rPr>
        <w:t>的缴费办公室获取。</w:t>
      </w:r>
    </w:p>
    <w:p w14:paraId="2F56DD53" w14:textId="77777777" w:rsidR="00770B31" w:rsidRPr="006F6B4F" w:rsidRDefault="00CC664D" w:rsidP="006105B1">
      <w:pPr>
        <w:adjustRightInd w:val="0"/>
        <w:snapToGrid w:val="0"/>
        <w:spacing w:beforeLines="200" w:before="480"/>
        <w:ind w:rightChars="1890" w:right="4158"/>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经</w:t>
      </w:r>
      <w:r w:rsidRPr="006F6B4F">
        <w:rPr>
          <w:rFonts w:eastAsia="SimHei"/>
          <w:b/>
          <w:bCs/>
          <w:snapToGrid w:val="0"/>
          <w:color w:val="000000" w:themeColor="text1"/>
          <w:sz w:val="20"/>
          <w:szCs w:val="20"/>
          <w:lang w:eastAsia="zh-CN"/>
        </w:rPr>
        <w:t xml:space="preserve"> Nationwide Children’s Hospital Toledo, LLC </w:t>
      </w:r>
      <w:r w:rsidRPr="006F6B4F">
        <w:rPr>
          <w:rFonts w:eastAsia="SimHei"/>
          <w:b/>
          <w:bCs/>
          <w:snapToGrid w:val="0"/>
          <w:color w:val="000000" w:themeColor="text1"/>
          <w:sz w:val="20"/>
          <w:szCs w:val="20"/>
          <w:lang w:eastAsia="zh-CN"/>
        </w:rPr>
        <w:t>管理委员会</w:t>
      </w:r>
    </w:p>
    <w:p w14:paraId="32758D99" w14:textId="77777777" w:rsidR="00770B31" w:rsidRPr="006F6B4F" w:rsidRDefault="006105B1" w:rsidP="006105B1">
      <w:pPr>
        <w:tabs>
          <w:tab w:val="left" w:pos="5233"/>
        </w:tabs>
        <w:adjustRightInd w:val="0"/>
        <w:snapToGrid w:val="0"/>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于</w:t>
      </w:r>
      <w:r w:rsidRPr="006F6B4F">
        <w:rPr>
          <w:rFonts w:eastAsia="SimHei"/>
          <w:b/>
          <w:bCs/>
          <w:snapToGrid w:val="0"/>
          <w:color w:val="000000" w:themeColor="text1"/>
          <w:sz w:val="20"/>
          <w:szCs w:val="20"/>
          <w:lang w:eastAsia="zh-CN"/>
        </w:rPr>
        <w:t xml:space="preserve"> 2023 </w:t>
      </w:r>
      <w:r w:rsidRPr="006F6B4F">
        <w:rPr>
          <w:rFonts w:eastAsia="SimHei"/>
          <w:b/>
          <w:bCs/>
          <w:snapToGrid w:val="0"/>
          <w:color w:val="000000" w:themeColor="text1"/>
          <w:sz w:val="20"/>
          <w:szCs w:val="20"/>
          <w:lang w:eastAsia="zh-CN"/>
        </w:rPr>
        <w:t>年</w:t>
      </w:r>
      <w:r w:rsidRPr="006F6B4F">
        <w:rPr>
          <w:rFonts w:eastAsia="SimHei"/>
          <w:b/>
          <w:bCs/>
          <w:snapToGrid w:val="0"/>
          <w:color w:val="000000" w:themeColor="text1"/>
          <w:sz w:val="20"/>
          <w:szCs w:val="20"/>
          <w:lang w:eastAsia="zh-CN"/>
        </w:rPr>
        <w:t xml:space="preserve"> 12 </w:t>
      </w:r>
      <w:r w:rsidRPr="006F6B4F">
        <w:rPr>
          <w:rFonts w:eastAsia="SimHei"/>
          <w:b/>
          <w:bCs/>
          <w:snapToGrid w:val="0"/>
          <w:color w:val="000000" w:themeColor="text1"/>
          <w:sz w:val="20"/>
          <w:szCs w:val="20"/>
          <w:lang w:eastAsia="zh-CN"/>
        </w:rPr>
        <w:t>月</w:t>
      </w:r>
      <w:r w:rsidRPr="006F6B4F">
        <w:rPr>
          <w:rFonts w:eastAsia="SimHei"/>
          <w:b/>
          <w:bCs/>
          <w:snapToGrid w:val="0"/>
          <w:color w:val="000000" w:themeColor="text1"/>
          <w:sz w:val="20"/>
          <w:szCs w:val="20"/>
          <w:lang w:eastAsia="zh-CN"/>
        </w:rPr>
        <w:t xml:space="preserve"> 11 </w:t>
      </w:r>
      <w:r w:rsidRPr="006F6B4F">
        <w:rPr>
          <w:rFonts w:eastAsia="SimHei"/>
          <w:b/>
          <w:bCs/>
          <w:snapToGrid w:val="0"/>
          <w:color w:val="000000" w:themeColor="text1"/>
          <w:sz w:val="20"/>
          <w:szCs w:val="20"/>
          <w:lang w:eastAsia="zh-CN"/>
        </w:rPr>
        <w:t>日批准：</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15"/>
        <w:gridCol w:w="1134"/>
        <w:gridCol w:w="2702"/>
      </w:tblGrid>
      <w:tr w:rsidR="006F6B4F" w:rsidRPr="006F6B4F" w14:paraId="71F8EF7F" w14:textId="77777777" w:rsidTr="008558CF">
        <w:tc>
          <w:tcPr>
            <w:tcW w:w="6215" w:type="dxa"/>
            <w:tcBorders>
              <w:bottom w:val="single" w:sz="4" w:space="0" w:color="auto"/>
            </w:tcBorders>
          </w:tcPr>
          <w:p w14:paraId="62C5F541" w14:textId="77777777" w:rsidR="006105B1" w:rsidRPr="006F6B4F" w:rsidRDefault="006105B1" w:rsidP="006105B1">
            <w:pPr>
              <w:tabs>
                <w:tab w:val="left" w:pos="7371"/>
              </w:tabs>
              <w:adjustRightInd w:val="0"/>
              <w:snapToGrid w:val="0"/>
              <w:spacing w:beforeLines="200" w:before="480"/>
              <w:jc w:val="center"/>
              <w:rPr>
                <w:rFonts w:eastAsia="SimHei"/>
                <w:snapToGrid w:val="0"/>
                <w:color w:val="000000" w:themeColor="text1"/>
                <w:sz w:val="20"/>
                <w:szCs w:val="20"/>
              </w:rPr>
            </w:pPr>
            <w:r w:rsidRPr="006F6B4F">
              <w:rPr>
                <w:rFonts w:eastAsia="SimHei"/>
                <w:noProof/>
                <w:color w:val="000000" w:themeColor="text1"/>
                <w:sz w:val="20"/>
                <w:szCs w:val="20"/>
                <w:lang w:val="en-IN" w:eastAsia="en-IN"/>
              </w:rPr>
              <w:drawing>
                <wp:anchor distT="0" distB="0" distL="114300" distR="114300" simplePos="0" relativeHeight="251657216" behindDoc="0" locked="0" layoutInCell="1" allowOverlap="1" wp14:anchorId="0C50A585" wp14:editId="48EB8A0E">
                  <wp:simplePos x="0" y="0"/>
                  <wp:positionH relativeFrom="column">
                    <wp:posOffset>374166</wp:posOffset>
                  </wp:positionH>
                  <wp:positionV relativeFrom="paragraph">
                    <wp:posOffset>-158750</wp:posOffset>
                  </wp:positionV>
                  <wp:extent cx="2560325" cy="938786"/>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5" cy="938786"/>
                          </a:xfrm>
                          <a:prstGeom prst="rect">
                            <a:avLst/>
                          </a:prstGeom>
                        </pic:spPr>
                      </pic:pic>
                    </a:graphicData>
                  </a:graphic>
                </wp:anchor>
              </w:drawing>
            </w:r>
          </w:p>
        </w:tc>
        <w:tc>
          <w:tcPr>
            <w:tcW w:w="1134" w:type="dxa"/>
          </w:tcPr>
          <w:p w14:paraId="5F5EB42D" w14:textId="77777777" w:rsidR="006105B1" w:rsidRPr="006F6B4F" w:rsidRDefault="006105B1" w:rsidP="006105B1">
            <w:pPr>
              <w:tabs>
                <w:tab w:val="left" w:pos="7371"/>
              </w:tabs>
              <w:adjustRightInd w:val="0"/>
              <w:snapToGrid w:val="0"/>
              <w:spacing w:beforeLines="200" w:before="480"/>
              <w:rPr>
                <w:rFonts w:eastAsia="SimHei"/>
                <w:snapToGrid w:val="0"/>
                <w:color w:val="000000" w:themeColor="text1"/>
                <w:sz w:val="20"/>
                <w:szCs w:val="20"/>
              </w:rPr>
            </w:pPr>
          </w:p>
        </w:tc>
        <w:tc>
          <w:tcPr>
            <w:tcW w:w="2702" w:type="dxa"/>
            <w:tcBorders>
              <w:bottom w:val="single" w:sz="4" w:space="0" w:color="auto"/>
            </w:tcBorders>
          </w:tcPr>
          <w:p w14:paraId="4F32FBF6" w14:textId="77777777" w:rsidR="006105B1" w:rsidRPr="006F6B4F" w:rsidRDefault="006105B1" w:rsidP="006105B1">
            <w:pPr>
              <w:tabs>
                <w:tab w:val="left" w:pos="7371"/>
              </w:tabs>
              <w:adjustRightInd w:val="0"/>
              <w:snapToGrid w:val="0"/>
              <w:spacing w:beforeLines="200" w:before="480"/>
              <w:jc w:val="right"/>
              <w:rPr>
                <w:rFonts w:eastAsia="SimHei"/>
                <w:snapToGrid w:val="0"/>
                <w:color w:val="000000" w:themeColor="text1"/>
                <w:sz w:val="20"/>
                <w:szCs w:val="20"/>
              </w:rPr>
            </w:pPr>
            <w:r w:rsidRPr="006F6B4F">
              <w:rPr>
                <w:rFonts w:eastAsia="SimHei"/>
                <w:noProof/>
                <w:snapToGrid w:val="0"/>
                <w:color w:val="000000" w:themeColor="text1"/>
                <w:sz w:val="20"/>
                <w:szCs w:val="20"/>
                <w:lang w:val="en-IN" w:eastAsia="en-IN"/>
              </w:rPr>
              <w:drawing>
                <wp:inline distT="0" distB="0" distL="0" distR="0" wp14:anchorId="1CCC55E8" wp14:editId="66085981">
                  <wp:extent cx="1260000" cy="32887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4" t="17503"/>
                          <a:stretch/>
                        </pic:blipFill>
                        <pic:spPr bwMode="auto">
                          <a:xfrm>
                            <a:off x="0" y="0"/>
                            <a:ext cx="1260000" cy="328878"/>
                          </a:xfrm>
                          <a:prstGeom prst="rect">
                            <a:avLst/>
                          </a:prstGeom>
                          <a:ln>
                            <a:noFill/>
                          </a:ln>
                          <a:extLst>
                            <a:ext uri="{53640926-AAD7-44D8-BBD7-CCE9431645EC}">
                              <a14:shadowObscured xmlns:a14="http://schemas.microsoft.com/office/drawing/2010/main"/>
                            </a:ext>
                          </a:extLst>
                        </pic:spPr>
                      </pic:pic>
                    </a:graphicData>
                  </a:graphic>
                </wp:inline>
              </w:drawing>
            </w:r>
          </w:p>
        </w:tc>
      </w:tr>
      <w:tr w:rsidR="006105B1" w:rsidRPr="006F6B4F" w14:paraId="3CBF9860" w14:textId="77777777" w:rsidTr="008558CF">
        <w:trPr>
          <w:trHeight w:val="59"/>
        </w:trPr>
        <w:tc>
          <w:tcPr>
            <w:tcW w:w="6215" w:type="dxa"/>
            <w:tcBorders>
              <w:top w:val="single" w:sz="4" w:space="0" w:color="auto"/>
            </w:tcBorders>
          </w:tcPr>
          <w:p w14:paraId="3975C105" w14:textId="77777777" w:rsidR="003F0D8B" w:rsidRDefault="00DD5F01" w:rsidP="006105B1">
            <w:pPr>
              <w:tabs>
                <w:tab w:val="left" w:pos="7371"/>
              </w:tabs>
              <w:adjustRightInd w:val="0"/>
              <w:snapToGrid w:val="0"/>
              <w:rPr>
                <w:rFonts w:eastAsia="SimHei"/>
                <w:snapToGrid w:val="0"/>
                <w:color w:val="000000" w:themeColor="text1"/>
                <w:sz w:val="20"/>
                <w:szCs w:val="20"/>
                <w:lang w:eastAsia="zh-CN"/>
              </w:rPr>
            </w:pPr>
            <w:r>
              <w:rPr>
                <w:rFonts w:eastAsia="SimHei" w:hint="eastAsia"/>
                <w:snapToGrid w:val="0"/>
                <w:color w:val="000000" w:themeColor="text1"/>
                <w:sz w:val="20"/>
                <w:szCs w:val="20"/>
                <w:lang w:eastAsia="zh-CN"/>
              </w:rPr>
              <w:t>财务主管</w:t>
            </w:r>
            <w:r>
              <w:rPr>
                <w:rFonts w:eastAsia="SimHei" w:hint="eastAsia"/>
                <w:snapToGrid w:val="0"/>
                <w:color w:val="000000" w:themeColor="text1"/>
                <w:sz w:val="20"/>
                <w:szCs w:val="20"/>
                <w:lang w:eastAsia="zh-CN"/>
              </w:rPr>
              <w:t xml:space="preserve"> </w:t>
            </w:r>
          </w:p>
          <w:p w14:paraId="7608C0E3" w14:textId="67EAE590" w:rsidR="006105B1" w:rsidRPr="006F6B4F" w:rsidRDefault="006105B1" w:rsidP="006105B1">
            <w:pPr>
              <w:tabs>
                <w:tab w:val="left" w:pos="7371"/>
              </w:tabs>
              <w:adjustRightInd w:val="0"/>
              <w:snapToGrid w:val="0"/>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Nelson </w:t>
            </w:r>
            <w:proofErr w:type="spellStart"/>
            <w:r w:rsidRPr="006F6B4F">
              <w:rPr>
                <w:rFonts w:eastAsia="SimHei"/>
                <w:snapToGrid w:val="0"/>
                <w:color w:val="000000" w:themeColor="text1"/>
                <w:sz w:val="20"/>
                <w:szCs w:val="20"/>
                <w:lang w:eastAsia="zh-CN"/>
              </w:rPr>
              <w:t>Weichold</w:t>
            </w:r>
            <w:proofErr w:type="spellEnd"/>
          </w:p>
        </w:tc>
        <w:tc>
          <w:tcPr>
            <w:tcW w:w="1134" w:type="dxa"/>
          </w:tcPr>
          <w:p w14:paraId="48DCB814" w14:textId="77777777" w:rsidR="006105B1" w:rsidRPr="006F6B4F" w:rsidRDefault="006105B1" w:rsidP="006105B1">
            <w:pPr>
              <w:tabs>
                <w:tab w:val="left" w:pos="7371"/>
              </w:tabs>
              <w:adjustRightInd w:val="0"/>
              <w:snapToGrid w:val="0"/>
              <w:rPr>
                <w:rFonts w:eastAsia="SimHei"/>
                <w:snapToGrid w:val="0"/>
                <w:color w:val="000000" w:themeColor="text1"/>
                <w:sz w:val="20"/>
                <w:szCs w:val="20"/>
              </w:rPr>
            </w:pPr>
          </w:p>
        </w:tc>
        <w:tc>
          <w:tcPr>
            <w:tcW w:w="2702" w:type="dxa"/>
            <w:tcBorders>
              <w:top w:val="single" w:sz="4" w:space="0" w:color="auto"/>
            </w:tcBorders>
          </w:tcPr>
          <w:p w14:paraId="568EBB98" w14:textId="77777777" w:rsidR="006105B1" w:rsidRPr="006F6B4F" w:rsidRDefault="006105B1" w:rsidP="006105B1">
            <w:pPr>
              <w:tabs>
                <w:tab w:val="left" w:pos="7371"/>
              </w:tabs>
              <w:adjustRightInd w:val="0"/>
              <w:snapToGrid w:val="0"/>
              <w:rPr>
                <w:rFonts w:eastAsia="SimHei"/>
                <w:snapToGrid w:val="0"/>
                <w:color w:val="000000" w:themeColor="text1"/>
                <w:sz w:val="20"/>
                <w:szCs w:val="20"/>
              </w:rPr>
            </w:pPr>
            <w:r w:rsidRPr="006F6B4F">
              <w:rPr>
                <w:rFonts w:eastAsia="SimHei"/>
                <w:snapToGrid w:val="0"/>
                <w:color w:val="000000" w:themeColor="text1"/>
                <w:sz w:val="20"/>
                <w:szCs w:val="20"/>
                <w:lang w:eastAsia="zh-CN"/>
              </w:rPr>
              <w:t>日期</w:t>
            </w:r>
          </w:p>
        </w:tc>
      </w:tr>
    </w:tbl>
    <w:p w14:paraId="1D4572C5" w14:textId="77777777" w:rsidR="006105B1" w:rsidRPr="006F6B4F" w:rsidRDefault="006105B1" w:rsidP="006105B1">
      <w:pPr>
        <w:tabs>
          <w:tab w:val="left" w:pos="7371"/>
        </w:tabs>
        <w:adjustRightInd w:val="0"/>
        <w:snapToGrid w:val="0"/>
        <w:rPr>
          <w:rFonts w:eastAsia="SimHei"/>
          <w:snapToGrid w:val="0"/>
          <w:color w:val="000000" w:themeColor="text1"/>
          <w:sz w:val="20"/>
          <w:szCs w:val="20"/>
        </w:rPr>
      </w:pPr>
    </w:p>
    <w:sectPr w:rsidR="006105B1" w:rsidRPr="006F6B4F" w:rsidSect="0079760B">
      <w:headerReference w:type="default" r:id="rId12"/>
      <w:footerReference w:type="default" r:id="rId13"/>
      <w:headerReference w:type="first" r:id="rId14"/>
      <w:footerReference w:type="first" r:id="rId15"/>
      <w:type w:val="continuous"/>
      <w:pgSz w:w="11920" w:h="16840"/>
      <w:pgMar w:top="860" w:right="540" w:bottom="1418" w:left="700" w:header="850" w:footer="1134" w:gutter="0"/>
      <w:cols w:space="121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6012" w14:textId="77777777" w:rsidR="008336CF" w:rsidRDefault="008336CF">
      <w:r>
        <w:separator/>
      </w:r>
    </w:p>
  </w:endnote>
  <w:endnote w:type="continuationSeparator" w:id="0">
    <w:p w14:paraId="6462DE5A" w14:textId="77777777" w:rsidR="008336CF" w:rsidRDefault="0083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0D27" w14:textId="3863251C" w:rsidR="00770B31" w:rsidRPr="009F284D" w:rsidRDefault="0099131F" w:rsidP="00DA046B">
    <w:pPr>
      <w:pStyle w:val="BodyText"/>
      <w:jc w:val="right"/>
      <w:rPr>
        <w:rFonts w:eastAsia="SimHei"/>
      </w:rPr>
    </w:pPr>
    <w:r w:rsidRPr="009F284D">
      <w:rPr>
        <w:rFonts w:eastAsia="SimHei"/>
        <w:lang w:eastAsia="zh-CN"/>
      </w:rPr>
      <w:t xml:space="preserve">{00316947 </w:t>
    </w:r>
    <w:proofErr w:type="gramStart"/>
    <w:r w:rsidRPr="009F284D">
      <w:rPr>
        <w:rFonts w:eastAsia="SimHei"/>
        <w:lang w:eastAsia="zh-CN"/>
      </w:rPr>
      <w:t>10}</w:t>
    </w:r>
    <w:r w:rsidRPr="009F284D">
      <w:rPr>
        <w:rFonts w:eastAsia="SimHei"/>
        <w:lang w:eastAsia="zh-CN"/>
      </w:rPr>
      <w:t>第</w:t>
    </w:r>
    <w:proofErr w:type="gramEnd"/>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PAGE </w:instrText>
    </w:r>
    <w:r w:rsidRPr="009F284D">
      <w:rPr>
        <w:rFonts w:eastAsia="SimHei"/>
        <w:b/>
        <w:lang w:eastAsia="zh-CN"/>
      </w:rPr>
      <w:fldChar w:fldCharType="separate"/>
    </w:r>
    <w:r w:rsidR="00652E39">
      <w:rPr>
        <w:rFonts w:eastAsia="SimHei"/>
        <w:b/>
        <w:noProof/>
        <w:lang w:eastAsia="zh-CN"/>
      </w:rPr>
      <w:t>2</w:t>
    </w:r>
    <w:r w:rsidRPr="009F284D">
      <w:rPr>
        <w:rFonts w:eastAsia="SimHei"/>
        <w:b/>
        <w:bCs/>
        <w:lang w:eastAsia="zh-CN"/>
      </w:rPr>
      <w:fldChar w:fldCharType="end"/>
    </w:r>
    <w:r w:rsidRPr="009F284D">
      <w:rPr>
        <w:rFonts w:eastAsia="SimHei"/>
        <w:b/>
        <w:bCs/>
        <w:lang w:eastAsia="zh-CN"/>
      </w:rPr>
      <w:t xml:space="preserve"> </w:t>
    </w:r>
    <w:r w:rsidRPr="009F284D">
      <w:rPr>
        <w:rFonts w:eastAsia="SimHei"/>
        <w:lang w:eastAsia="zh-CN"/>
      </w:rPr>
      <w:t>页，共</w:t>
    </w:r>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NUMPAGES </w:instrText>
    </w:r>
    <w:r w:rsidRPr="009F284D">
      <w:rPr>
        <w:rFonts w:eastAsia="SimHei"/>
        <w:b/>
        <w:lang w:eastAsia="zh-CN"/>
      </w:rPr>
      <w:fldChar w:fldCharType="separate"/>
    </w:r>
    <w:r w:rsidR="00652E39">
      <w:rPr>
        <w:rFonts w:eastAsia="SimHei"/>
        <w:b/>
        <w:noProof/>
        <w:lang w:eastAsia="zh-CN"/>
      </w:rPr>
      <w:t>6</w:t>
    </w:r>
    <w:r w:rsidRPr="009F284D">
      <w:rPr>
        <w:rFonts w:eastAsia="SimHei"/>
        <w:b/>
        <w:lang w:eastAsia="zh-CN"/>
      </w:rPr>
      <w:fldChar w:fldCharType="end"/>
    </w:r>
    <w:r w:rsidR="00BF728C">
      <w:rPr>
        <w:rFonts w:eastAsia="SimHei"/>
        <w:b/>
        <w:lang w:eastAsia="zh-CN"/>
      </w:rPr>
      <w:t xml:space="preserve"> </w:t>
    </w:r>
    <w:r w:rsidR="00BF728C">
      <w:rPr>
        <w:rFonts w:eastAsia="SimHei" w:hint="eastAsia"/>
        <w:b/>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9A71" w14:textId="3B8C4CFF" w:rsidR="009F284D" w:rsidRPr="009F284D" w:rsidRDefault="009F284D" w:rsidP="008A51CE">
    <w:pPr>
      <w:pStyle w:val="BodyText"/>
      <w:wordWrap w:val="0"/>
      <w:jc w:val="right"/>
      <w:rPr>
        <w:rFonts w:eastAsia="SimHei"/>
      </w:rPr>
    </w:pPr>
    <w:r w:rsidRPr="009F284D">
      <w:rPr>
        <w:rFonts w:eastAsia="SimHei"/>
        <w:lang w:eastAsia="zh-CN"/>
      </w:rPr>
      <w:t xml:space="preserve">{00316947 </w:t>
    </w:r>
    <w:proofErr w:type="gramStart"/>
    <w:r w:rsidRPr="009F284D">
      <w:rPr>
        <w:rFonts w:eastAsia="SimHei"/>
        <w:lang w:eastAsia="zh-CN"/>
      </w:rPr>
      <w:t>10}</w:t>
    </w:r>
    <w:r w:rsidRPr="009F284D">
      <w:rPr>
        <w:rFonts w:eastAsia="SimHei"/>
        <w:lang w:eastAsia="zh-CN"/>
      </w:rPr>
      <w:t>第</w:t>
    </w:r>
    <w:proofErr w:type="gramEnd"/>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PAGE </w:instrText>
    </w:r>
    <w:r w:rsidRPr="009F284D">
      <w:rPr>
        <w:rFonts w:eastAsia="SimHei"/>
        <w:b/>
        <w:lang w:eastAsia="zh-CN"/>
      </w:rPr>
      <w:fldChar w:fldCharType="separate"/>
    </w:r>
    <w:r w:rsidR="00652E39">
      <w:rPr>
        <w:rFonts w:eastAsia="SimHei"/>
        <w:b/>
        <w:noProof/>
        <w:lang w:eastAsia="zh-CN"/>
      </w:rPr>
      <w:t>1</w:t>
    </w:r>
    <w:r w:rsidRPr="009F284D">
      <w:rPr>
        <w:rFonts w:eastAsia="SimHei"/>
        <w:b/>
        <w:bCs/>
        <w:lang w:eastAsia="zh-CN"/>
      </w:rPr>
      <w:fldChar w:fldCharType="end"/>
    </w:r>
    <w:r w:rsidRPr="009F284D">
      <w:rPr>
        <w:rFonts w:eastAsia="SimHei"/>
        <w:b/>
        <w:bCs/>
        <w:lang w:eastAsia="zh-CN"/>
      </w:rPr>
      <w:t xml:space="preserve"> </w:t>
    </w:r>
    <w:r w:rsidRPr="009F284D">
      <w:rPr>
        <w:rFonts w:eastAsia="SimHei"/>
        <w:lang w:eastAsia="zh-CN"/>
      </w:rPr>
      <w:t>页，共</w:t>
    </w:r>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NUMPAGES </w:instrText>
    </w:r>
    <w:r w:rsidRPr="009F284D">
      <w:rPr>
        <w:rFonts w:eastAsia="SimHei"/>
        <w:b/>
        <w:lang w:eastAsia="zh-CN"/>
      </w:rPr>
      <w:fldChar w:fldCharType="separate"/>
    </w:r>
    <w:r w:rsidR="00652E39">
      <w:rPr>
        <w:rFonts w:eastAsia="SimHei"/>
        <w:b/>
        <w:noProof/>
        <w:lang w:eastAsia="zh-CN"/>
      </w:rPr>
      <w:t>6</w:t>
    </w:r>
    <w:r w:rsidRPr="009F284D">
      <w:rPr>
        <w:rFonts w:eastAsia="SimHei"/>
        <w:b/>
        <w:lang w:eastAsia="zh-CN"/>
      </w:rPr>
      <w:fldChar w:fldCharType="end"/>
    </w:r>
    <w:r w:rsidR="00BF728C">
      <w:rPr>
        <w:rFonts w:eastAsia="SimHei"/>
        <w:b/>
        <w:lang w:eastAsia="zh-CN"/>
      </w:rPr>
      <w:t xml:space="preserve"> </w:t>
    </w:r>
    <w:r w:rsidR="00BF728C">
      <w:rPr>
        <w:rFonts w:eastAsia="SimHei" w:hint="eastAsia"/>
        <w:b/>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9B27" w14:textId="77777777" w:rsidR="008336CF" w:rsidRDefault="008336CF">
      <w:r>
        <w:separator/>
      </w:r>
    </w:p>
  </w:footnote>
  <w:footnote w:type="continuationSeparator" w:id="0">
    <w:p w14:paraId="0E53075B" w14:textId="77777777" w:rsidR="008336CF" w:rsidRDefault="0083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D2EE" w14:textId="77777777" w:rsidR="006F3ACC" w:rsidRDefault="006F3ACC" w:rsidP="006F3ACC">
    <w:pPr>
      <w:pStyle w:val="Header"/>
      <w:spacing w:afterLines="300"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95C2" w14:textId="77777777" w:rsidR="006F3ACC" w:rsidRDefault="006F3ACC" w:rsidP="00B45FAB">
    <w:pPr>
      <w:pStyle w:val="Header"/>
      <w:spacing w:before="180"/>
      <w:ind w:left="86"/>
    </w:pPr>
    <w:r>
      <w:rPr>
        <w:rFonts w:asciiTheme="minorBidi" w:hAnsiTheme="minorBidi" w:cstheme="minorBidi"/>
        <w:noProof/>
        <w:sz w:val="24"/>
        <w:lang w:val="en-IN" w:eastAsia="en-IN"/>
      </w:rPr>
      <w:drawing>
        <wp:inline distT="0" distB="0" distL="0" distR="0" wp14:anchorId="4655A4EA" wp14:editId="4CF4EB2D">
          <wp:extent cx="1762125" cy="563563"/>
          <wp:effectExtent l="0" t="0" r="0" b="825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rotWithShape="1">
                  <a:blip r:embed="rId1">
                    <a:extLst>
                      <a:ext uri="{28A0092B-C50C-407E-A947-70E740481C1C}">
                        <a14:useLocalDpi xmlns:a14="http://schemas.microsoft.com/office/drawing/2010/main" val="0"/>
                      </a:ext>
                    </a:extLst>
                  </a:blip>
                  <a:srcRect l="5701" r="3908" b="6250"/>
                  <a:stretch/>
                </pic:blipFill>
                <pic:spPr bwMode="auto">
                  <a:xfrm>
                    <a:off x="0" y="0"/>
                    <a:ext cx="1772606" cy="5669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BB1"/>
    <w:multiLevelType w:val="hybridMultilevel"/>
    <w:tmpl w:val="FF96A31E"/>
    <w:lvl w:ilvl="0" w:tplc="3572C0AC">
      <w:numFmt w:val="bullet"/>
      <w:lvlText w:val="•"/>
      <w:lvlJc w:val="left"/>
      <w:pPr>
        <w:ind w:left="547" w:hanging="353"/>
      </w:pPr>
      <w:rPr>
        <w:rFonts w:ascii="Arial" w:eastAsia="Arial" w:hAnsi="Arial" w:cs="Arial" w:hint="default"/>
        <w:b w:val="0"/>
        <w:bCs w:val="0"/>
        <w:i w:val="0"/>
        <w:iCs w:val="0"/>
        <w:color w:val="343434"/>
        <w:spacing w:val="0"/>
        <w:w w:val="99"/>
        <w:sz w:val="20"/>
        <w:szCs w:val="20"/>
        <w:lang w:val="en-US" w:eastAsia="en-US" w:bidi="ar-SA"/>
      </w:rPr>
    </w:lvl>
    <w:lvl w:ilvl="1" w:tplc="FE5E0658">
      <w:numFmt w:val="bullet"/>
      <w:lvlText w:val="•"/>
      <w:lvlJc w:val="left"/>
      <w:pPr>
        <w:ind w:left="909" w:hanging="362"/>
      </w:pPr>
      <w:rPr>
        <w:rFonts w:ascii="Arial" w:eastAsia="Arial" w:hAnsi="Arial" w:cs="Arial" w:hint="default"/>
        <w:b w:val="0"/>
        <w:bCs w:val="0"/>
        <w:i w:val="0"/>
        <w:iCs w:val="0"/>
        <w:color w:val="343434"/>
        <w:spacing w:val="0"/>
        <w:w w:val="99"/>
        <w:sz w:val="20"/>
        <w:szCs w:val="20"/>
        <w:lang w:val="en-US" w:eastAsia="en-US" w:bidi="ar-SA"/>
      </w:rPr>
    </w:lvl>
    <w:lvl w:ilvl="2" w:tplc="B080CC1C">
      <w:numFmt w:val="bullet"/>
      <w:lvlText w:val="•"/>
      <w:lvlJc w:val="left"/>
      <w:pPr>
        <w:ind w:left="2035" w:hanging="362"/>
      </w:pPr>
      <w:rPr>
        <w:rFonts w:hint="default"/>
        <w:lang w:val="en-US" w:eastAsia="en-US" w:bidi="ar-SA"/>
      </w:rPr>
    </w:lvl>
    <w:lvl w:ilvl="3" w:tplc="D318C2DA">
      <w:numFmt w:val="bullet"/>
      <w:lvlText w:val="•"/>
      <w:lvlJc w:val="left"/>
      <w:pPr>
        <w:ind w:left="3171" w:hanging="362"/>
      </w:pPr>
      <w:rPr>
        <w:rFonts w:hint="default"/>
        <w:lang w:val="en-US" w:eastAsia="en-US" w:bidi="ar-SA"/>
      </w:rPr>
    </w:lvl>
    <w:lvl w:ilvl="4" w:tplc="DCCE44E2">
      <w:numFmt w:val="bullet"/>
      <w:lvlText w:val="•"/>
      <w:lvlJc w:val="left"/>
      <w:pPr>
        <w:ind w:left="4306" w:hanging="362"/>
      </w:pPr>
      <w:rPr>
        <w:rFonts w:hint="default"/>
        <w:lang w:val="en-US" w:eastAsia="en-US" w:bidi="ar-SA"/>
      </w:rPr>
    </w:lvl>
    <w:lvl w:ilvl="5" w:tplc="E5BCF0CC">
      <w:numFmt w:val="bullet"/>
      <w:lvlText w:val="•"/>
      <w:lvlJc w:val="left"/>
      <w:pPr>
        <w:ind w:left="5442" w:hanging="362"/>
      </w:pPr>
      <w:rPr>
        <w:rFonts w:hint="default"/>
        <w:lang w:val="en-US" w:eastAsia="en-US" w:bidi="ar-SA"/>
      </w:rPr>
    </w:lvl>
    <w:lvl w:ilvl="6" w:tplc="44E21414">
      <w:numFmt w:val="bullet"/>
      <w:lvlText w:val="•"/>
      <w:lvlJc w:val="left"/>
      <w:pPr>
        <w:ind w:left="6577" w:hanging="362"/>
      </w:pPr>
      <w:rPr>
        <w:rFonts w:hint="default"/>
        <w:lang w:val="en-US" w:eastAsia="en-US" w:bidi="ar-SA"/>
      </w:rPr>
    </w:lvl>
    <w:lvl w:ilvl="7" w:tplc="9ED259B8">
      <w:numFmt w:val="bullet"/>
      <w:lvlText w:val="•"/>
      <w:lvlJc w:val="left"/>
      <w:pPr>
        <w:ind w:left="7713" w:hanging="362"/>
      </w:pPr>
      <w:rPr>
        <w:rFonts w:hint="default"/>
        <w:lang w:val="en-US" w:eastAsia="en-US" w:bidi="ar-SA"/>
      </w:rPr>
    </w:lvl>
    <w:lvl w:ilvl="8" w:tplc="7E5AAF64">
      <w:numFmt w:val="bullet"/>
      <w:lvlText w:val="•"/>
      <w:lvlJc w:val="left"/>
      <w:pPr>
        <w:ind w:left="8848" w:hanging="362"/>
      </w:pPr>
      <w:rPr>
        <w:rFonts w:hint="default"/>
        <w:lang w:val="en-US" w:eastAsia="en-US" w:bidi="ar-SA"/>
      </w:rPr>
    </w:lvl>
  </w:abstractNum>
  <w:abstractNum w:abstractNumId="1" w15:restartNumberingAfterBreak="0">
    <w:nsid w:val="08362136"/>
    <w:multiLevelType w:val="hybridMultilevel"/>
    <w:tmpl w:val="8E780208"/>
    <w:lvl w:ilvl="0" w:tplc="35DCC9AC">
      <w:numFmt w:val="bullet"/>
      <w:lvlText w:val="•"/>
      <w:lvlJc w:val="left"/>
      <w:pPr>
        <w:ind w:left="895" w:hanging="362"/>
      </w:pPr>
      <w:rPr>
        <w:rFonts w:ascii="Arial" w:eastAsia="Arial" w:hAnsi="Arial" w:cs="Arial" w:hint="default"/>
        <w:spacing w:val="0"/>
        <w:w w:val="106"/>
        <w:lang w:val="en-US" w:eastAsia="en-US" w:bidi="ar-SA"/>
      </w:rPr>
    </w:lvl>
    <w:lvl w:ilvl="1" w:tplc="6AD4E21E">
      <w:numFmt w:val="bullet"/>
      <w:lvlText w:val="•"/>
      <w:lvlJc w:val="left"/>
      <w:pPr>
        <w:ind w:left="1922" w:hanging="362"/>
      </w:pPr>
      <w:rPr>
        <w:rFonts w:hint="default"/>
        <w:lang w:val="en-US" w:eastAsia="en-US" w:bidi="ar-SA"/>
      </w:rPr>
    </w:lvl>
    <w:lvl w:ilvl="2" w:tplc="26DA033C">
      <w:numFmt w:val="bullet"/>
      <w:lvlText w:val="•"/>
      <w:lvlJc w:val="left"/>
      <w:pPr>
        <w:ind w:left="2944" w:hanging="362"/>
      </w:pPr>
      <w:rPr>
        <w:rFonts w:hint="default"/>
        <w:lang w:val="en-US" w:eastAsia="en-US" w:bidi="ar-SA"/>
      </w:rPr>
    </w:lvl>
    <w:lvl w:ilvl="3" w:tplc="56FC8426">
      <w:numFmt w:val="bullet"/>
      <w:lvlText w:val="•"/>
      <w:lvlJc w:val="left"/>
      <w:pPr>
        <w:ind w:left="3966" w:hanging="362"/>
      </w:pPr>
      <w:rPr>
        <w:rFonts w:hint="default"/>
        <w:lang w:val="en-US" w:eastAsia="en-US" w:bidi="ar-SA"/>
      </w:rPr>
    </w:lvl>
    <w:lvl w:ilvl="4" w:tplc="344C8ED6">
      <w:numFmt w:val="bullet"/>
      <w:lvlText w:val="•"/>
      <w:lvlJc w:val="left"/>
      <w:pPr>
        <w:ind w:left="4988" w:hanging="362"/>
      </w:pPr>
      <w:rPr>
        <w:rFonts w:hint="default"/>
        <w:lang w:val="en-US" w:eastAsia="en-US" w:bidi="ar-SA"/>
      </w:rPr>
    </w:lvl>
    <w:lvl w:ilvl="5" w:tplc="17AEE210">
      <w:numFmt w:val="bullet"/>
      <w:lvlText w:val="•"/>
      <w:lvlJc w:val="left"/>
      <w:pPr>
        <w:ind w:left="6010" w:hanging="362"/>
      </w:pPr>
      <w:rPr>
        <w:rFonts w:hint="default"/>
        <w:lang w:val="en-US" w:eastAsia="en-US" w:bidi="ar-SA"/>
      </w:rPr>
    </w:lvl>
    <w:lvl w:ilvl="6" w:tplc="36D29E8C">
      <w:numFmt w:val="bullet"/>
      <w:lvlText w:val="•"/>
      <w:lvlJc w:val="left"/>
      <w:pPr>
        <w:ind w:left="7032" w:hanging="362"/>
      </w:pPr>
      <w:rPr>
        <w:rFonts w:hint="default"/>
        <w:lang w:val="en-US" w:eastAsia="en-US" w:bidi="ar-SA"/>
      </w:rPr>
    </w:lvl>
    <w:lvl w:ilvl="7" w:tplc="111CBF54">
      <w:numFmt w:val="bullet"/>
      <w:lvlText w:val="•"/>
      <w:lvlJc w:val="left"/>
      <w:pPr>
        <w:ind w:left="8054" w:hanging="362"/>
      </w:pPr>
      <w:rPr>
        <w:rFonts w:hint="default"/>
        <w:lang w:val="en-US" w:eastAsia="en-US" w:bidi="ar-SA"/>
      </w:rPr>
    </w:lvl>
    <w:lvl w:ilvl="8" w:tplc="AABEAF48">
      <w:numFmt w:val="bullet"/>
      <w:lvlText w:val="•"/>
      <w:lvlJc w:val="left"/>
      <w:pPr>
        <w:ind w:left="9076" w:hanging="362"/>
      </w:pPr>
      <w:rPr>
        <w:rFonts w:hint="default"/>
        <w:lang w:val="en-US" w:eastAsia="en-US" w:bidi="ar-SA"/>
      </w:rPr>
    </w:lvl>
  </w:abstractNum>
  <w:abstractNum w:abstractNumId="2" w15:restartNumberingAfterBreak="0">
    <w:nsid w:val="75DE14A0"/>
    <w:multiLevelType w:val="hybridMultilevel"/>
    <w:tmpl w:val="A7C49C3C"/>
    <w:lvl w:ilvl="0" w:tplc="5FB895F0">
      <w:numFmt w:val="bullet"/>
      <w:lvlText w:val=""/>
      <w:lvlJc w:val="left"/>
      <w:pPr>
        <w:ind w:left="1003" w:hanging="358"/>
      </w:pPr>
      <w:rPr>
        <w:rFonts w:ascii="Symbol" w:eastAsia="PMingLiU" w:hAnsi="Symbol" w:hint="default"/>
        <w:spacing w:val="0"/>
        <w:w w:val="100"/>
        <w:sz w:val="22"/>
        <w:szCs w:val="18"/>
        <w:lang w:val="en-US" w:eastAsia="en-US" w:bidi="ar-SA"/>
      </w:rPr>
    </w:lvl>
    <w:lvl w:ilvl="1" w:tplc="F95C02BA">
      <w:numFmt w:val="bullet"/>
      <w:lvlText w:val="•"/>
      <w:lvlJc w:val="left"/>
      <w:pPr>
        <w:ind w:left="2012" w:hanging="358"/>
      </w:pPr>
      <w:rPr>
        <w:rFonts w:hint="default"/>
        <w:lang w:val="en-US" w:eastAsia="en-US" w:bidi="ar-SA"/>
      </w:rPr>
    </w:lvl>
    <w:lvl w:ilvl="2" w:tplc="165E63A0">
      <w:numFmt w:val="bullet"/>
      <w:lvlText w:val="•"/>
      <w:lvlJc w:val="left"/>
      <w:pPr>
        <w:ind w:left="3024" w:hanging="358"/>
      </w:pPr>
      <w:rPr>
        <w:rFonts w:hint="default"/>
        <w:lang w:val="en-US" w:eastAsia="en-US" w:bidi="ar-SA"/>
      </w:rPr>
    </w:lvl>
    <w:lvl w:ilvl="3" w:tplc="4E625806">
      <w:numFmt w:val="bullet"/>
      <w:lvlText w:val="•"/>
      <w:lvlJc w:val="left"/>
      <w:pPr>
        <w:ind w:left="4036" w:hanging="358"/>
      </w:pPr>
      <w:rPr>
        <w:rFonts w:hint="default"/>
        <w:lang w:val="en-US" w:eastAsia="en-US" w:bidi="ar-SA"/>
      </w:rPr>
    </w:lvl>
    <w:lvl w:ilvl="4" w:tplc="2F1CB206">
      <w:numFmt w:val="bullet"/>
      <w:lvlText w:val="•"/>
      <w:lvlJc w:val="left"/>
      <w:pPr>
        <w:ind w:left="5048" w:hanging="358"/>
      </w:pPr>
      <w:rPr>
        <w:rFonts w:hint="default"/>
        <w:lang w:val="en-US" w:eastAsia="en-US" w:bidi="ar-SA"/>
      </w:rPr>
    </w:lvl>
    <w:lvl w:ilvl="5" w:tplc="4300C44C">
      <w:numFmt w:val="bullet"/>
      <w:lvlText w:val="•"/>
      <w:lvlJc w:val="left"/>
      <w:pPr>
        <w:ind w:left="6060" w:hanging="358"/>
      </w:pPr>
      <w:rPr>
        <w:rFonts w:hint="default"/>
        <w:lang w:val="en-US" w:eastAsia="en-US" w:bidi="ar-SA"/>
      </w:rPr>
    </w:lvl>
    <w:lvl w:ilvl="6" w:tplc="2584B0B2">
      <w:numFmt w:val="bullet"/>
      <w:lvlText w:val="•"/>
      <w:lvlJc w:val="left"/>
      <w:pPr>
        <w:ind w:left="7072" w:hanging="358"/>
      </w:pPr>
      <w:rPr>
        <w:rFonts w:hint="default"/>
        <w:lang w:val="en-US" w:eastAsia="en-US" w:bidi="ar-SA"/>
      </w:rPr>
    </w:lvl>
    <w:lvl w:ilvl="7" w:tplc="2CE4A1CC">
      <w:numFmt w:val="bullet"/>
      <w:lvlText w:val="•"/>
      <w:lvlJc w:val="left"/>
      <w:pPr>
        <w:ind w:left="8084" w:hanging="358"/>
      </w:pPr>
      <w:rPr>
        <w:rFonts w:hint="default"/>
        <w:lang w:val="en-US" w:eastAsia="en-US" w:bidi="ar-SA"/>
      </w:rPr>
    </w:lvl>
    <w:lvl w:ilvl="8" w:tplc="A3B25082">
      <w:numFmt w:val="bullet"/>
      <w:lvlText w:val="•"/>
      <w:lvlJc w:val="left"/>
      <w:pPr>
        <w:ind w:left="9096" w:hanging="358"/>
      </w:pPr>
      <w:rPr>
        <w:rFonts w:hint="default"/>
        <w:lang w:val="en-US" w:eastAsia="en-US" w:bidi="ar-SA"/>
      </w:rPr>
    </w:lvl>
  </w:abstractNum>
  <w:num w:numId="1" w16cid:durableId="525800592">
    <w:abstractNumId w:val="0"/>
  </w:num>
  <w:num w:numId="2" w16cid:durableId="174880448">
    <w:abstractNumId w:val="1"/>
  </w:num>
  <w:num w:numId="3" w16cid:durableId="24912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1"/>
    <w:rsid w:val="0002295C"/>
    <w:rsid w:val="00083357"/>
    <w:rsid w:val="000A19F7"/>
    <w:rsid w:val="000B38CF"/>
    <w:rsid w:val="000E3748"/>
    <w:rsid w:val="00121B16"/>
    <w:rsid w:val="00185A33"/>
    <w:rsid w:val="001A3AEC"/>
    <w:rsid w:val="001B6651"/>
    <w:rsid w:val="001D6953"/>
    <w:rsid w:val="0027516C"/>
    <w:rsid w:val="003F0D8B"/>
    <w:rsid w:val="00486601"/>
    <w:rsid w:val="00533788"/>
    <w:rsid w:val="006105B1"/>
    <w:rsid w:val="00652E39"/>
    <w:rsid w:val="006B0F0F"/>
    <w:rsid w:val="006F3ACC"/>
    <w:rsid w:val="006F6B4F"/>
    <w:rsid w:val="00770B31"/>
    <w:rsid w:val="0079760B"/>
    <w:rsid w:val="007D788C"/>
    <w:rsid w:val="00800DB6"/>
    <w:rsid w:val="008336CF"/>
    <w:rsid w:val="008558CF"/>
    <w:rsid w:val="008A51CE"/>
    <w:rsid w:val="008C7286"/>
    <w:rsid w:val="00925536"/>
    <w:rsid w:val="0099131F"/>
    <w:rsid w:val="009C228E"/>
    <w:rsid w:val="009F1A9B"/>
    <w:rsid w:val="009F284D"/>
    <w:rsid w:val="00A32501"/>
    <w:rsid w:val="00AE513C"/>
    <w:rsid w:val="00B45FAB"/>
    <w:rsid w:val="00B74863"/>
    <w:rsid w:val="00BF728C"/>
    <w:rsid w:val="00C36964"/>
    <w:rsid w:val="00C70F63"/>
    <w:rsid w:val="00CC664D"/>
    <w:rsid w:val="00D77E09"/>
    <w:rsid w:val="00DA046B"/>
    <w:rsid w:val="00DD5F01"/>
    <w:rsid w:val="00E32306"/>
    <w:rsid w:val="00F2780B"/>
    <w:rsid w:val="00F81ADB"/>
    <w:rsid w:val="00FE2A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2F05E"/>
  <w15:docId w15:val="{18E50B8B-9A57-458C-A68D-26150D8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75" w:lineRule="exact"/>
      <w:ind w:left="283"/>
    </w:pPr>
    <w:rPr>
      <w:b/>
      <w:bCs/>
      <w:sz w:val="24"/>
      <w:szCs w:val="24"/>
    </w:rPr>
  </w:style>
  <w:style w:type="paragraph" w:styleId="ListParagraph">
    <w:name w:val="List Paragraph"/>
    <w:basedOn w:val="Normal"/>
    <w:uiPriority w:val="1"/>
    <w:qFormat/>
    <w:pPr>
      <w:ind w:left="10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4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A046B"/>
    <w:rPr>
      <w:rFonts w:ascii="Arial" w:eastAsia="Arial" w:hAnsi="Arial" w:cs="Arial"/>
      <w:sz w:val="20"/>
      <w:szCs w:val="20"/>
    </w:rPr>
  </w:style>
  <w:style w:type="paragraph" w:styleId="Footer">
    <w:name w:val="footer"/>
    <w:basedOn w:val="Normal"/>
    <w:link w:val="FooterChar"/>
    <w:uiPriority w:val="99"/>
    <w:unhideWhenUsed/>
    <w:rsid w:val="00DA04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A046B"/>
    <w:rPr>
      <w:rFonts w:ascii="Arial" w:eastAsia="Arial" w:hAnsi="Arial" w:cs="Arial"/>
      <w:sz w:val="20"/>
      <w:szCs w:val="20"/>
    </w:rPr>
  </w:style>
  <w:style w:type="character" w:styleId="Hyperlink">
    <w:name w:val="Hyperlink"/>
    <w:basedOn w:val="DefaultParagraphFont"/>
    <w:uiPriority w:val="99"/>
    <w:unhideWhenUsed/>
    <w:rsid w:val="001D6953"/>
    <w:rPr>
      <w:color w:val="0000FF" w:themeColor="hyperlink"/>
      <w:u w:val="single"/>
    </w:rPr>
  </w:style>
  <w:style w:type="table" w:styleId="TableGrid">
    <w:name w:val="Table Grid"/>
    <w:basedOn w:val="TableNormal"/>
    <w:uiPriority w:val="39"/>
    <w:rsid w:val="0061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0F0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A3AEC"/>
    <w:rPr>
      <w:sz w:val="16"/>
      <w:szCs w:val="16"/>
    </w:rPr>
  </w:style>
  <w:style w:type="paragraph" w:styleId="CommentText">
    <w:name w:val="annotation text"/>
    <w:basedOn w:val="Normal"/>
    <w:link w:val="CommentTextChar"/>
    <w:uiPriority w:val="99"/>
    <w:semiHidden/>
    <w:unhideWhenUsed/>
    <w:rsid w:val="001A3AEC"/>
    <w:rPr>
      <w:sz w:val="20"/>
      <w:szCs w:val="20"/>
    </w:rPr>
  </w:style>
  <w:style w:type="character" w:customStyle="1" w:styleId="CommentTextChar">
    <w:name w:val="Comment Text Char"/>
    <w:basedOn w:val="DefaultParagraphFont"/>
    <w:link w:val="CommentText"/>
    <w:uiPriority w:val="99"/>
    <w:semiHidden/>
    <w:rsid w:val="001A3A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3AEC"/>
    <w:rPr>
      <w:b/>
      <w:bCs/>
    </w:rPr>
  </w:style>
  <w:style w:type="character" w:customStyle="1" w:styleId="CommentSubjectChar">
    <w:name w:val="Comment Subject Char"/>
    <w:basedOn w:val="CommentTextChar"/>
    <w:link w:val="CommentSubject"/>
    <w:uiPriority w:val="99"/>
    <w:semiHidden/>
    <w:rsid w:val="001A3AEC"/>
    <w:rPr>
      <w:rFonts w:ascii="Arial" w:eastAsia="Arial" w:hAnsi="Arial" w:cs="Arial"/>
      <w:b/>
      <w:bCs/>
      <w:sz w:val="20"/>
      <w:szCs w:val="20"/>
    </w:rPr>
  </w:style>
  <w:style w:type="paragraph" w:styleId="BalloonText">
    <w:name w:val="Balloon Text"/>
    <w:basedOn w:val="Normal"/>
    <w:link w:val="BalloonTextChar"/>
    <w:uiPriority w:val="99"/>
    <w:semiHidden/>
    <w:unhideWhenUsed/>
    <w:rsid w:val="001A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E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toledo/financial-assist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tionwidechildrens.org/toledo/financial-assistan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ationwidechildrens.org/toledo/financial-assistan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Nathiya K</dc:creator>
  <cp:lastModifiedBy>Koo, BriAnne</cp:lastModifiedBy>
  <cp:revision>2</cp:revision>
  <cp:lastPrinted>2024-01-12T21:20:00Z</cp:lastPrinted>
  <dcterms:created xsi:type="dcterms:W3CDTF">2025-01-13T15:00:00Z</dcterms:created>
  <dcterms:modified xsi:type="dcterms:W3CDTF">2025-01-13T15:00:00Z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Xerox AltaLink C8155</vt:lpwstr>
  </property>
  <property fmtid="{D5CDD505-2E9C-101B-9397-08002B2CF9AE}" pid="4" name="Producer">
    <vt:lpwstr>Xerox AltaLink C8155</vt:lpwstr>
  </property>
  <property fmtid="{D5CDD505-2E9C-101B-9397-08002B2CF9AE}" pid="5" name="LastSaved">
    <vt:filetime>2023-12-12T00:00:00Z</vt:filetime>
  </property>
</Properties>
</file>